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370F" w:rsidRDefault="007C370F">
      <w:pPr>
        <w:spacing w:after="0" w:line="240" w:lineRule="auto"/>
        <w:jc w:val="both"/>
        <w:rPr>
          <w:rFonts w:ascii="Arial" w:eastAsia="Arial" w:hAnsi="Arial" w:cs="Arial"/>
          <w:sz w:val="20"/>
          <w:szCs w:val="20"/>
          <w:shd w:val="clear" w:color="auto" w:fill="EFEFEF"/>
        </w:rPr>
      </w:pPr>
    </w:p>
    <w:p w14:paraId="00000002" w14:textId="77777777" w:rsidR="007C370F" w:rsidRDefault="00407E13">
      <w:pPr>
        <w:spacing w:before="160" w:line="240" w:lineRule="auto"/>
        <w:ind w:right="160"/>
        <w:jc w:val="center"/>
        <w:rPr>
          <w:rFonts w:ascii="Arial" w:eastAsia="Arial" w:hAnsi="Arial" w:cs="Arial"/>
          <w:sz w:val="20"/>
          <w:szCs w:val="20"/>
          <w:shd w:val="clear" w:color="auto" w:fill="EFEFEF"/>
        </w:rPr>
      </w:pPr>
      <w:r>
        <w:rPr>
          <w:rFonts w:ascii="Arial" w:eastAsia="Arial" w:hAnsi="Arial" w:cs="Arial"/>
          <w:b/>
          <w:sz w:val="36"/>
          <w:szCs w:val="36"/>
        </w:rPr>
        <w:t>Three [3] Limited Term Faculty Positions in Biology</w:t>
      </w:r>
    </w:p>
    <w:p w14:paraId="00000003" w14:textId="77777777" w:rsidR="007C370F" w:rsidRDefault="007C370F">
      <w:pPr>
        <w:spacing w:after="0" w:line="240" w:lineRule="auto"/>
        <w:jc w:val="both"/>
        <w:rPr>
          <w:rFonts w:ascii="Arial" w:eastAsia="Arial" w:hAnsi="Arial" w:cs="Arial"/>
          <w:sz w:val="20"/>
          <w:szCs w:val="20"/>
          <w:shd w:val="clear" w:color="auto" w:fill="EFEFEF"/>
        </w:rPr>
      </w:pPr>
    </w:p>
    <w:p w14:paraId="00000004" w14:textId="77777777" w:rsidR="007C370F" w:rsidRDefault="00407E13">
      <w:pPr>
        <w:spacing w:after="0" w:line="240" w:lineRule="auto"/>
        <w:jc w:val="both"/>
        <w:rPr>
          <w:rFonts w:ascii="Arial" w:eastAsia="Arial" w:hAnsi="Arial" w:cs="Arial"/>
          <w:sz w:val="20"/>
          <w:szCs w:val="20"/>
        </w:rPr>
      </w:pPr>
      <w:r>
        <w:rPr>
          <w:rFonts w:ascii="Arial" w:eastAsia="Arial" w:hAnsi="Arial" w:cs="Arial"/>
          <w:sz w:val="20"/>
          <w:szCs w:val="20"/>
        </w:rPr>
        <w:t xml:space="preserve">Located in downtown Toronto, the largest and most culturally diverse city in Canada and on the </w:t>
      </w:r>
      <w:hyperlink r:id="rId8">
        <w:r>
          <w:rPr>
            <w:rFonts w:ascii="Arial" w:eastAsia="Arial" w:hAnsi="Arial" w:cs="Arial"/>
            <w:sz w:val="20"/>
            <w:szCs w:val="20"/>
          </w:rPr>
          <w:t xml:space="preserve"> </w:t>
        </w:r>
      </w:hyperlink>
      <w:r>
        <w:rPr>
          <w:rFonts w:ascii="Arial" w:eastAsia="Arial" w:hAnsi="Arial" w:cs="Arial"/>
          <w:sz w:val="20"/>
          <w:szCs w:val="20"/>
        </w:rPr>
        <w:t xml:space="preserve">territory of the </w:t>
      </w:r>
      <w:r>
        <w:rPr>
          <w:rFonts w:ascii="Arial" w:eastAsia="Arial" w:hAnsi="Arial" w:cs="Arial"/>
          <w:i/>
          <w:sz w:val="20"/>
          <w:szCs w:val="20"/>
        </w:rPr>
        <w:t>Anishinaabeg, Haudenosaunee</w:t>
      </w:r>
      <w:r>
        <w:rPr>
          <w:rFonts w:ascii="Arial" w:eastAsia="Arial" w:hAnsi="Arial" w:cs="Arial"/>
          <w:i/>
          <w:color w:val="CC0000"/>
          <w:sz w:val="20"/>
          <w:szCs w:val="20"/>
        </w:rPr>
        <w:t xml:space="preserve"> </w:t>
      </w:r>
      <w:r>
        <w:rPr>
          <w:rFonts w:ascii="Arial" w:eastAsia="Arial" w:hAnsi="Arial" w:cs="Arial"/>
          <w:i/>
          <w:sz w:val="20"/>
          <w:szCs w:val="20"/>
        </w:rPr>
        <w:t xml:space="preserve">and the Wendat Peoples, </w:t>
      </w:r>
      <w:r>
        <w:rPr>
          <w:rFonts w:ascii="Arial" w:eastAsia="Arial" w:hAnsi="Arial" w:cs="Arial"/>
          <w:sz w:val="20"/>
          <w:szCs w:val="20"/>
        </w:rPr>
        <w:t xml:space="preserve">the </w:t>
      </w:r>
      <w:hyperlink r:id="rId9">
        <w:r>
          <w:rPr>
            <w:rFonts w:ascii="Arial" w:eastAsia="Arial" w:hAnsi="Arial" w:cs="Arial"/>
            <w:color w:val="1155CC"/>
            <w:sz w:val="20"/>
            <w:szCs w:val="20"/>
            <w:u w:val="single"/>
          </w:rPr>
          <w:t>Department of Chemistry and Biology</w:t>
        </w:r>
      </w:hyperlink>
      <w:r>
        <w:rPr>
          <w:rFonts w:ascii="Arial" w:eastAsia="Arial" w:hAnsi="Arial" w:cs="Arial"/>
          <w:color w:val="222222"/>
          <w:sz w:val="20"/>
          <w:szCs w:val="20"/>
        </w:rPr>
        <w:t xml:space="preserve"> in the </w:t>
      </w:r>
      <w:hyperlink r:id="rId10">
        <w:r>
          <w:rPr>
            <w:rFonts w:ascii="Arial" w:eastAsia="Arial" w:hAnsi="Arial" w:cs="Arial"/>
            <w:color w:val="1155CC"/>
            <w:sz w:val="20"/>
            <w:szCs w:val="20"/>
            <w:u w:val="single"/>
          </w:rPr>
          <w:t>Faculty of Science</w:t>
        </w:r>
      </w:hyperlink>
      <w:r>
        <w:rPr>
          <w:rFonts w:ascii="Arial" w:eastAsia="Arial" w:hAnsi="Arial" w:cs="Arial"/>
          <w:color w:val="222222"/>
          <w:sz w:val="20"/>
          <w:szCs w:val="20"/>
        </w:rPr>
        <w:t xml:space="preserve"> at </w:t>
      </w:r>
      <w:hyperlink r:id="rId11">
        <w:r>
          <w:rPr>
            <w:rFonts w:ascii="Arial" w:eastAsia="Arial" w:hAnsi="Arial" w:cs="Arial"/>
            <w:color w:val="1155CC"/>
            <w:sz w:val="20"/>
            <w:szCs w:val="20"/>
            <w:u w:val="single"/>
          </w:rPr>
          <w:t>Ryerson University</w:t>
        </w:r>
      </w:hyperlink>
      <w:r>
        <w:rPr>
          <w:rFonts w:ascii="Arial" w:eastAsia="Arial" w:hAnsi="Arial" w:cs="Arial"/>
          <w:color w:val="222222"/>
          <w:sz w:val="20"/>
          <w:szCs w:val="20"/>
        </w:rPr>
        <w:t>, invites applications for three [3] 1-year Limited Term Faculty (LTF) positions in</w:t>
      </w:r>
      <w:r>
        <w:rPr>
          <w:rFonts w:ascii="Arial" w:eastAsia="Arial" w:hAnsi="Arial" w:cs="Arial"/>
          <w:sz w:val="20"/>
          <w:szCs w:val="20"/>
        </w:rPr>
        <w:t xml:space="preserve"> Biology at the rank of </w:t>
      </w:r>
      <w:r>
        <w:rPr>
          <w:rFonts w:ascii="Arial" w:eastAsia="Arial" w:hAnsi="Arial" w:cs="Arial"/>
          <w:color w:val="222222"/>
          <w:sz w:val="20"/>
          <w:szCs w:val="20"/>
        </w:rPr>
        <w:t xml:space="preserve">Assistant Professor effective </w:t>
      </w:r>
      <w:sdt>
        <w:sdtPr>
          <w:tag w:val="goog_rdk_0"/>
          <w:id w:val="409268916"/>
        </w:sdtPr>
        <w:sdtEndPr/>
        <w:sdtContent/>
      </w:sdt>
      <w:sdt>
        <w:sdtPr>
          <w:tag w:val="goog_rdk_1"/>
          <w:id w:val="1123119667"/>
        </w:sdtPr>
        <w:sdtEndPr/>
        <w:sdtContent/>
      </w:sdt>
      <w:r>
        <w:rPr>
          <w:rFonts w:ascii="Arial" w:eastAsia="Arial" w:hAnsi="Arial" w:cs="Arial"/>
          <w:color w:val="222222"/>
          <w:sz w:val="20"/>
          <w:szCs w:val="20"/>
        </w:rPr>
        <w:t>August 1, 2022</w:t>
      </w:r>
      <w:r>
        <w:rPr>
          <w:rFonts w:ascii="Arial" w:eastAsia="Arial" w:hAnsi="Arial" w:cs="Arial"/>
          <w:color w:val="222222"/>
          <w:sz w:val="20"/>
          <w:szCs w:val="20"/>
        </w:rPr>
        <w:t xml:space="preserve">. </w:t>
      </w:r>
      <w:r>
        <w:rPr>
          <w:rFonts w:ascii="Arial" w:eastAsia="Arial" w:hAnsi="Arial" w:cs="Arial"/>
          <w:sz w:val="20"/>
          <w:szCs w:val="20"/>
        </w:rPr>
        <w:t>We welcome those who would contribute to the further diversification of our staff, our faculty and its scholarship including, but not limited to, women, visible minorities, Aboriginal people, persons with disabilities, and persons of any sexual orientation</w:t>
      </w:r>
      <w:r>
        <w:rPr>
          <w:rFonts w:ascii="Arial" w:eastAsia="Arial" w:hAnsi="Arial" w:cs="Arial"/>
          <w:sz w:val="20"/>
          <w:szCs w:val="20"/>
        </w:rPr>
        <w:t xml:space="preserve"> or gender identity and we invite such candidates to self-identify in the Applicant Diversity Self-ID questionnaire during the application process.</w:t>
      </w:r>
    </w:p>
    <w:p w14:paraId="00000005" w14:textId="77777777" w:rsidR="007C370F" w:rsidRDefault="007C370F">
      <w:pPr>
        <w:spacing w:after="0" w:line="240" w:lineRule="auto"/>
        <w:jc w:val="both"/>
        <w:rPr>
          <w:rFonts w:ascii="Times New Roman" w:eastAsia="Times New Roman" w:hAnsi="Times New Roman" w:cs="Times New Roman"/>
        </w:rPr>
      </w:pPr>
    </w:p>
    <w:p w14:paraId="00000006" w14:textId="77777777" w:rsidR="007C370F" w:rsidRDefault="00407E13">
      <w:pPr>
        <w:spacing w:after="0" w:line="240" w:lineRule="auto"/>
        <w:jc w:val="both"/>
        <w:rPr>
          <w:rFonts w:ascii="Arial" w:eastAsia="Arial" w:hAnsi="Arial" w:cs="Arial"/>
          <w:sz w:val="20"/>
          <w:szCs w:val="20"/>
        </w:rPr>
      </w:pPr>
      <w:r>
        <w:rPr>
          <w:rFonts w:ascii="Arial" w:eastAsia="Arial" w:hAnsi="Arial" w:cs="Arial"/>
          <w:sz w:val="20"/>
          <w:szCs w:val="20"/>
        </w:rPr>
        <w:t>The successful candidate will engage only in the teaching and service duties of faculty members in the Depa</w:t>
      </w:r>
      <w:r>
        <w:rPr>
          <w:rFonts w:ascii="Arial" w:eastAsia="Arial" w:hAnsi="Arial" w:cs="Arial"/>
          <w:sz w:val="20"/>
          <w:szCs w:val="20"/>
        </w:rPr>
        <w:t>rtment, while maintaining an inclusive, equitable, and collegial work environment across such activities. Responsibilities will include teaching and course management obligations for a range of courses as listed below:</w:t>
      </w:r>
    </w:p>
    <w:p w14:paraId="00000007" w14:textId="77777777" w:rsidR="007C370F" w:rsidRDefault="007C370F">
      <w:pPr>
        <w:spacing w:after="0" w:line="240" w:lineRule="auto"/>
        <w:jc w:val="both"/>
        <w:rPr>
          <w:rFonts w:ascii="Arial" w:eastAsia="Arial" w:hAnsi="Arial" w:cs="Arial"/>
          <w:sz w:val="20"/>
          <w:szCs w:val="20"/>
        </w:rPr>
      </w:pPr>
    </w:p>
    <w:p w14:paraId="00000008" w14:textId="77777777" w:rsidR="007C370F" w:rsidRDefault="00407E13">
      <w:pPr>
        <w:spacing w:after="0" w:line="240" w:lineRule="auto"/>
        <w:jc w:val="both"/>
        <w:rPr>
          <w:rFonts w:ascii="Arial" w:eastAsia="Arial" w:hAnsi="Arial" w:cs="Arial"/>
          <w:b/>
          <w:sz w:val="20"/>
          <w:szCs w:val="20"/>
        </w:rPr>
      </w:pPr>
      <w:r>
        <w:rPr>
          <w:rFonts w:ascii="Arial" w:eastAsia="Arial" w:hAnsi="Arial" w:cs="Arial"/>
          <w:b/>
          <w:sz w:val="20"/>
          <w:szCs w:val="20"/>
        </w:rPr>
        <w:t>Position #1 (Anatomy and Physiology)</w:t>
      </w:r>
      <w:r>
        <w:rPr>
          <w:rFonts w:ascii="Arial" w:eastAsia="Arial" w:hAnsi="Arial" w:cs="Arial"/>
          <w:b/>
          <w:sz w:val="20"/>
          <w:szCs w:val="20"/>
        </w:rPr>
        <w:t xml:space="preserve">: </w:t>
      </w:r>
    </w:p>
    <w:p w14:paraId="00000009" w14:textId="77777777" w:rsidR="007C370F" w:rsidRDefault="00407E13">
      <w:pPr>
        <w:spacing w:after="0" w:line="240" w:lineRule="auto"/>
        <w:jc w:val="both"/>
        <w:rPr>
          <w:rFonts w:ascii="Arial" w:eastAsia="Arial" w:hAnsi="Arial" w:cs="Arial"/>
          <w:b/>
          <w:sz w:val="20"/>
          <w:szCs w:val="20"/>
        </w:rPr>
      </w:pPr>
      <w:r>
        <w:rPr>
          <w:rFonts w:ascii="Arial" w:eastAsia="Arial" w:hAnsi="Arial" w:cs="Arial"/>
          <w:sz w:val="20"/>
          <w:szCs w:val="20"/>
        </w:rPr>
        <w:t>Anatomy and Physiology courses at both an introductory and advanced level.</w:t>
      </w:r>
      <w:r>
        <w:rPr>
          <w:rFonts w:ascii="Arial" w:eastAsia="Arial" w:hAnsi="Arial" w:cs="Arial"/>
          <w:b/>
          <w:sz w:val="20"/>
          <w:szCs w:val="20"/>
        </w:rPr>
        <w:t xml:space="preserve"> </w:t>
      </w:r>
    </w:p>
    <w:p w14:paraId="0000000A" w14:textId="77777777" w:rsidR="007C370F" w:rsidRDefault="007C370F">
      <w:pPr>
        <w:spacing w:after="0" w:line="240" w:lineRule="auto"/>
        <w:jc w:val="both"/>
        <w:rPr>
          <w:rFonts w:ascii="Arial" w:eastAsia="Arial" w:hAnsi="Arial" w:cs="Arial"/>
          <w:b/>
          <w:sz w:val="20"/>
          <w:szCs w:val="20"/>
        </w:rPr>
      </w:pPr>
    </w:p>
    <w:p w14:paraId="0000000B" w14:textId="77777777" w:rsidR="007C370F" w:rsidRDefault="00407E13">
      <w:pPr>
        <w:spacing w:after="0" w:line="240" w:lineRule="auto"/>
        <w:jc w:val="both"/>
        <w:rPr>
          <w:rFonts w:ascii="Arial" w:eastAsia="Arial" w:hAnsi="Arial" w:cs="Arial"/>
          <w:b/>
          <w:sz w:val="20"/>
          <w:szCs w:val="20"/>
        </w:rPr>
      </w:pPr>
      <w:r>
        <w:rPr>
          <w:rFonts w:ascii="Arial" w:eastAsia="Arial" w:hAnsi="Arial" w:cs="Arial"/>
          <w:b/>
          <w:sz w:val="20"/>
          <w:szCs w:val="20"/>
        </w:rPr>
        <w:t>Position #2 (General Biology and Anatomy &amp; Physiology):</w:t>
      </w:r>
    </w:p>
    <w:p w14:paraId="0000000C" w14:textId="77777777" w:rsidR="007C370F" w:rsidRDefault="00407E13">
      <w:pPr>
        <w:spacing w:after="0" w:line="240" w:lineRule="auto"/>
        <w:jc w:val="both"/>
        <w:rPr>
          <w:rFonts w:ascii="Arial" w:eastAsia="Arial" w:hAnsi="Arial" w:cs="Arial"/>
          <w:sz w:val="20"/>
          <w:szCs w:val="20"/>
        </w:rPr>
      </w:pPr>
      <w:r>
        <w:rPr>
          <w:rFonts w:ascii="Arial" w:eastAsia="Arial" w:hAnsi="Arial" w:cs="Arial"/>
          <w:sz w:val="20"/>
          <w:szCs w:val="20"/>
        </w:rPr>
        <w:t>Introductory courses in General Biology, Anatomy &amp; Physiology, and an advanced level Stem Cells course.</w:t>
      </w:r>
    </w:p>
    <w:p w14:paraId="0000000D" w14:textId="77777777" w:rsidR="007C370F" w:rsidRDefault="007C370F">
      <w:pPr>
        <w:spacing w:after="0" w:line="240" w:lineRule="auto"/>
        <w:jc w:val="both"/>
        <w:rPr>
          <w:rFonts w:ascii="Arial" w:eastAsia="Arial" w:hAnsi="Arial" w:cs="Arial"/>
          <w:sz w:val="20"/>
          <w:szCs w:val="20"/>
        </w:rPr>
      </w:pPr>
    </w:p>
    <w:p w14:paraId="0000000E" w14:textId="77777777" w:rsidR="007C370F" w:rsidRDefault="00407E13">
      <w:pPr>
        <w:spacing w:after="0" w:line="240" w:lineRule="auto"/>
        <w:jc w:val="both"/>
        <w:rPr>
          <w:rFonts w:ascii="Arial" w:eastAsia="Arial" w:hAnsi="Arial" w:cs="Arial"/>
          <w:b/>
          <w:sz w:val="20"/>
          <w:szCs w:val="20"/>
        </w:rPr>
      </w:pPr>
      <w:r>
        <w:rPr>
          <w:rFonts w:ascii="Arial" w:eastAsia="Arial" w:hAnsi="Arial" w:cs="Arial"/>
          <w:b/>
          <w:sz w:val="20"/>
          <w:szCs w:val="20"/>
        </w:rPr>
        <w:t>Position #3 (Ge</w:t>
      </w:r>
      <w:r>
        <w:rPr>
          <w:rFonts w:ascii="Arial" w:eastAsia="Arial" w:hAnsi="Arial" w:cs="Arial"/>
          <w:b/>
          <w:sz w:val="20"/>
          <w:szCs w:val="20"/>
        </w:rPr>
        <w:t>neral Biology and Microbiology):</w:t>
      </w:r>
    </w:p>
    <w:p w14:paraId="0000000F" w14:textId="77777777" w:rsidR="007C370F" w:rsidRDefault="00407E13">
      <w:pPr>
        <w:spacing w:after="0" w:line="240" w:lineRule="auto"/>
        <w:jc w:val="both"/>
        <w:rPr>
          <w:rFonts w:ascii="Arial" w:eastAsia="Arial" w:hAnsi="Arial" w:cs="Arial"/>
          <w:b/>
          <w:sz w:val="20"/>
          <w:szCs w:val="20"/>
        </w:rPr>
      </w:pPr>
      <w:r>
        <w:rPr>
          <w:rFonts w:ascii="Arial" w:eastAsia="Arial" w:hAnsi="Arial" w:cs="Arial"/>
          <w:sz w:val="20"/>
          <w:szCs w:val="20"/>
        </w:rPr>
        <w:t>Introductory courses in General Biology, as well as introductory and advanced courses in Microbiology.</w:t>
      </w:r>
    </w:p>
    <w:p w14:paraId="00000010" w14:textId="77777777" w:rsidR="007C370F" w:rsidRDefault="007C370F">
      <w:pPr>
        <w:shd w:val="clear" w:color="auto" w:fill="FFFFFF"/>
        <w:spacing w:after="0" w:line="240" w:lineRule="auto"/>
        <w:jc w:val="both"/>
        <w:rPr>
          <w:rFonts w:ascii="Arial" w:eastAsia="Arial" w:hAnsi="Arial" w:cs="Arial"/>
          <w:sz w:val="20"/>
          <w:szCs w:val="20"/>
        </w:rPr>
      </w:pPr>
    </w:p>
    <w:p w14:paraId="00000011" w14:textId="77777777" w:rsidR="007C370F" w:rsidRDefault="00407E13">
      <w:pPr>
        <w:shd w:val="clear" w:color="auto" w:fill="FFFFFF"/>
        <w:spacing w:after="0" w:line="240" w:lineRule="auto"/>
        <w:jc w:val="both"/>
        <w:rPr>
          <w:rFonts w:ascii="Arial" w:eastAsia="Arial" w:hAnsi="Arial" w:cs="Arial"/>
          <w:sz w:val="20"/>
          <w:szCs w:val="20"/>
        </w:rPr>
      </w:pPr>
      <w:r>
        <w:rPr>
          <w:rFonts w:ascii="Arial" w:eastAsia="Arial" w:hAnsi="Arial" w:cs="Arial"/>
          <w:sz w:val="20"/>
          <w:szCs w:val="20"/>
        </w:rPr>
        <w:t>Candidates must hold a completed PhD in the relevant area of Biology. In addition, the successful candidate must presen</w:t>
      </w:r>
      <w:r>
        <w:rPr>
          <w:rFonts w:ascii="Arial" w:eastAsia="Arial" w:hAnsi="Arial" w:cs="Arial"/>
          <w:sz w:val="20"/>
          <w:szCs w:val="20"/>
        </w:rPr>
        <w:t>t evidence of the following: </w:t>
      </w:r>
    </w:p>
    <w:p w14:paraId="00000012" w14:textId="77777777" w:rsidR="007C370F" w:rsidRDefault="007C370F">
      <w:pPr>
        <w:spacing w:after="0" w:line="240" w:lineRule="auto"/>
        <w:jc w:val="both"/>
        <w:rPr>
          <w:rFonts w:ascii="Arial" w:eastAsia="Arial" w:hAnsi="Arial" w:cs="Arial"/>
          <w:sz w:val="20"/>
          <w:szCs w:val="20"/>
        </w:rPr>
      </w:pPr>
      <w:bookmarkStart w:id="0" w:name="_heading=h.gjdgxs" w:colFirst="0" w:colLast="0"/>
      <w:bookmarkEnd w:id="0"/>
    </w:p>
    <w:p w14:paraId="00000013" w14:textId="77777777" w:rsidR="007C370F" w:rsidRDefault="00407E13">
      <w:pPr>
        <w:numPr>
          <w:ilvl w:val="0"/>
          <w:numId w:val="1"/>
        </w:numPr>
        <w:spacing w:after="0" w:line="240" w:lineRule="auto"/>
        <w:jc w:val="both"/>
        <w:rPr>
          <w:rFonts w:ascii="Arial" w:eastAsia="Arial" w:hAnsi="Arial" w:cs="Arial"/>
          <w:sz w:val="20"/>
          <w:szCs w:val="20"/>
        </w:rPr>
      </w:pPr>
      <w:bookmarkStart w:id="1" w:name="_heading=h.30j0zll" w:colFirst="0" w:colLast="0"/>
      <w:bookmarkEnd w:id="1"/>
      <w:r>
        <w:rPr>
          <w:rFonts w:ascii="Arial" w:eastAsia="Arial" w:hAnsi="Arial" w:cs="Arial"/>
          <w:sz w:val="20"/>
          <w:szCs w:val="20"/>
        </w:rPr>
        <w:t xml:space="preserve">potential for excellence in teaching that outlines scientific teaching philosophy, teaching accomplishments (from a variety of perspectives including community and academic), and pedagogical </w:t>
      </w:r>
      <w:proofErr w:type="gramStart"/>
      <w:r>
        <w:rPr>
          <w:rFonts w:ascii="Arial" w:eastAsia="Arial" w:hAnsi="Arial" w:cs="Arial"/>
          <w:sz w:val="20"/>
          <w:szCs w:val="20"/>
        </w:rPr>
        <w:t>practices;</w:t>
      </w:r>
      <w:proofErr w:type="gramEnd"/>
      <w:r>
        <w:rPr>
          <w:rFonts w:ascii="Arial" w:eastAsia="Arial" w:hAnsi="Arial" w:cs="Arial"/>
          <w:sz w:val="20"/>
          <w:szCs w:val="20"/>
        </w:rPr>
        <w:t> </w:t>
      </w:r>
    </w:p>
    <w:p w14:paraId="00000014" w14:textId="77777777" w:rsidR="007C370F" w:rsidRDefault="007C370F">
      <w:pPr>
        <w:spacing w:after="0" w:line="240" w:lineRule="auto"/>
        <w:jc w:val="both"/>
        <w:rPr>
          <w:rFonts w:ascii="Arial" w:eastAsia="Arial" w:hAnsi="Arial" w:cs="Arial"/>
          <w:sz w:val="20"/>
          <w:szCs w:val="20"/>
        </w:rPr>
      </w:pPr>
      <w:bookmarkStart w:id="2" w:name="_heading=h.1fob9te" w:colFirst="0" w:colLast="0"/>
      <w:bookmarkEnd w:id="2"/>
    </w:p>
    <w:p w14:paraId="00000015" w14:textId="77777777" w:rsidR="007C370F" w:rsidRDefault="00407E13">
      <w:pPr>
        <w:numPr>
          <w:ilvl w:val="0"/>
          <w:numId w:val="1"/>
        </w:numPr>
        <w:spacing w:after="0" w:line="240" w:lineRule="auto"/>
        <w:jc w:val="both"/>
        <w:rPr>
          <w:rFonts w:ascii="Arial" w:eastAsia="Arial" w:hAnsi="Arial" w:cs="Arial"/>
          <w:sz w:val="20"/>
          <w:szCs w:val="20"/>
        </w:rPr>
      </w:pPr>
      <w:bookmarkStart w:id="3" w:name="_heading=h.3znysh7" w:colFirst="0" w:colLast="0"/>
      <w:bookmarkEnd w:id="3"/>
      <w:r>
        <w:rPr>
          <w:rFonts w:ascii="Arial" w:eastAsia="Arial" w:hAnsi="Arial" w:cs="Arial"/>
          <w:sz w:val="20"/>
          <w:szCs w:val="20"/>
        </w:rPr>
        <w:t>a commitment to our v</w:t>
      </w:r>
      <w:r>
        <w:rPr>
          <w:rFonts w:ascii="Arial" w:eastAsia="Arial" w:hAnsi="Arial" w:cs="Arial"/>
          <w:sz w:val="20"/>
          <w:szCs w:val="20"/>
        </w:rPr>
        <w:t xml:space="preserve">alues of Equity, Diversity, and Inclusion as it pertains to service, teaching, and scholarly </w:t>
      </w:r>
      <w:proofErr w:type="gramStart"/>
      <w:r>
        <w:rPr>
          <w:rFonts w:ascii="Arial" w:eastAsia="Arial" w:hAnsi="Arial" w:cs="Arial"/>
          <w:sz w:val="20"/>
          <w:szCs w:val="20"/>
        </w:rPr>
        <w:t>research</w:t>
      </w:r>
      <w:proofErr w:type="gramEnd"/>
      <w:r>
        <w:rPr>
          <w:rFonts w:ascii="Arial" w:eastAsia="Arial" w:hAnsi="Arial" w:cs="Arial"/>
          <w:sz w:val="20"/>
          <w:szCs w:val="20"/>
        </w:rPr>
        <w:t xml:space="preserve"> or creative activities, including a dedication to making learning accessible and inclusive for a diverse student population; and</w:t>
      </w:r>
    </w:p>
    <w:p w14:paraId="00000016" w14:textId="77777777" w:rsidR="007C370F" w:rsidRDefault="007C370F">
      <w:pPr>
        <w:pBdr>
          <w:top w:val="nil"/>
          <w:left w:val="nil"/>
          <w:bottom w:val="nil"/>
          <w:right w:val="nil"/>
          <w:between w:val="nil"/>
        </w:pBdr>
        <w:spacing w:after="0"/>
        <w:ind w:left="720"/>
        <w:rPr>
          <w:rFonts w:ascii="Arial" w:eastAsia="Arial" w:hAnsi="Arial" w:cs="Arial"/>
          <w:color w:val="000000"/>
          <w:sz w:val="20"/>
          <w:szCs w:val="20"/>
        </w:rPr>
      </w:pPr>
    </w:p>
    <w:p w14:paraId="00000017" w14:textId="77777777" w:rsidR="007C370F" w:rsidRDefault="00407E13">
      <w:pPr>
        <w:numPr>
          <w:ilvl w:val="0"/>
          <w:numId w:val="1"/>
        </w:numPr>
        <w:pBdr>
          <w:top w:val="nil"/>
          <w:left w:val="nil"/>
          <w:bottom w:val="nil"/>
          <w:right w:val="nil"/>
          <w:between w:val="nil"/>
        </w:pBdr>
        <w:spacing w:after="0"/>
        <w:rPr>
          <w:rFonts w:ascii="Arial" w:eastAsia="Arial" w:hAnsi="Arial" w:cs="Arial"/>
          <w:color w:val="000000"/>
          <w:sz w:val="20"/>
          <w:szCs w:val="20"/>
        </w:rPr>
      </w:pPr>
      <w:bookmarkStart w:id="4" w:name="_heading=h.2et92p0" w:colFirst="0" w:colLast="0"/>
      <w:bookmarkEnd w:id="4"/>
      <w:r>
        <w:rPr>
          <w:rFonts w:ascii="Arial" w:eastAsia="Arial" w:hAnsi="Arial" w:cs="Arial"/>
          <w:color w:val="000000"/>
          <w:sz w:val="20"/>
          <w:szCs w:val="20"/>
        </w:rPr>
        <w:t>an ability and willingness to contribute</w:t>
      </w:r>
      <w:r>
        <w:rPr>
          <w:rFonts w:ascii="Arial" w:eastAsia="Arial" w:hAnsi="Arial" w:cs="Arial"/>
          <w:sz w:val="20"/>
          <w:szCs w:val="20"/>
        </w:rPr>
        <w:t xml:space="preserve"> </w:t>
      </w:r>
      <w:r>
        <w:rPr>
          <w:rFonts w:ascii="Arial" w:eastAsia="Arial" w:hAnsi="Arial" w:cs="Arial"/>
          <w:color w:val="000000"/>
          <w:sz w:val="20"/>
          <w:szCs w:val="20"/>
        </w:rPr>
        <w:t>to the life of the Department and the University through collegial service</w:t>
      </w:r>
      <w:r>
        <w:rPr>
          <w:rFonts w:ascii="Arial" w:eastAsia="Arial" w:hAnsi="Arial" w:cs="Arial"/>
          <w:sz w:val="20"/>
          <w:szCs w:val="20"/>
        </w:rPr>
        <w:t xml:space="preserve">. </w:t>
      </w:r>
      <w:r>
        <w:rPr>
          <w:rFonts w:ascii="Arial" w:eastAsia="Arial" w:hAnsi="Arial" w:cs="Arial"/>
          <w:color w:val="000000"/>
          <w:sz w:val="20"/>
          <w:szCs w:val="20"/>
        </w:rPr>
        <w:t> </w:t>
      </w:r>
    </w:p>
    <w:p w14:paraId="00000018" w14:textId="77777777" w:rsidR="007C370F" w:rsidRDefault="007C370F">
      <w:pPr>
        <w:pBdr>
          <w:top w:val="nil"/>
          <w:left w:val="nil"/>
          <w:bottom w:val="nil"/>
          <w:right w:val="nil"/>
          <w:between w:val="nil"/>
        </w:pBdr>
        <w:spacing w:after="0"/>
        <w:ind w:left="720"/>
        <w:rPr>
          <w:rFonts w:ascii="Arial" w:eastAsia="Arial" w:hAnsi="Arial" w:cs="Arial"/>
          <w:color w:val="000000"/>
          <w:sz w:val="20"/>
          <w:szCs w:val="20"/>
        </w:rPr>
      </w:pPr>
    </w:p>
    <w:p w14:paraId="00000019" w14:textId="77777777" w:rsidR="007C370F" w:rsidRDefault="00407E13">
      <w:pPr>
        <w:pBdr>
          <w:top w:val="nil"/>
          <w:left w:val="nil"/>
          <w:bottom w:val="nil"/>
          <w:right w:val="nil"/>
          <w:between w:val="nil"/>
        </w:pBdr>
        <w:spacing w:after="280"/>
        <w:rPr>
          <w:rFonts w:ascii="Arial" w:eastAsia="Arial" w:hAnsi="Arial" w:cs="Arial"/>
          <w:color w:val="373737"/>
          <w:sz w:val="20"/>
          <w:szCs w:val="20"/>
          <w:highlight w:val="white"/>
        </w:rPr>
      </w:pPr>
      <w:r>
        <w:rPr>
          <w:rFonts w:ascii="Arial" w:eastAsia="Arial" w:hAnsi="Arial" w:cs="Arial"/>
          <w:sz w:val="20"/>
          <w:szCs w:val="20"/>
        </w:rPr>
        <w:t>C</w:t>
      </w:r>
      <w:r>
        <w:rPr>
          <w:rFonts w:ascii="Arial" w:eastAsia="Arial" w:hAnsi="Arial" w:cs="Arial"/>
          <w:color w:val="000000"/>
          <w:sz w:val="20"/>
          <w:szCs w:val="20"/>
        </w:rPr>
        <w:t xml:space="preserve">ommensurate experience </w:t>
      </w:r>
      <w:proofErr w:type="gramStart"/>
      <w:r>
        <w:rPr>
          <w:rFonts w:ascii="Arial" w:eastAsia="Arial" w:hAnsi="Arial" w:cs="Arial"/>
          <w:color w:val="000000"/>
          <w:sz w:val="20"/>
          <w:szCs w:val="20"/>
        </w:rPr>
        <w:t>in the area of</w:t>
      </w:r>
      <w:proofErr w:type="gramEnd"/>
      <w:r>
        <w:rPr>
          <w:rFonts w:ascii="Arial" w:eastAsia="Arial" w:hAnsi="Arial" w:cs="Arial"/>
          <w:color w:val="000000"/>
          <w:sz w:val="20"/>
          <w:szCs w:val="20"/>
        </w:rPr>
        <w:t xml:space="preserve"> chemical and/or biological education or pedagogy would be considered an asset.</w:t>
      </w:r>
    </w:p>
    <w:p w14:paraId="0000001A" w14:textId="77777777" w:rsidR="007C370F" w:rsidRDefault="00407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Liberation Serif" w:hAnsi="Liberation Serif" w:cs="Liberation Serif"/>
          <w:i/>
          <w:sz w:val="20"/>
          <w:szCs w:val="20"/>
        </w:rPr>
      </w:pPr>
      <w:r>
        <w:rPr>
          <w:rFonts w:ascii="Arial" w:eastAsia="Arial" w:hAnsi="Arial" w:cs="Arial"/>
          <w:i/>
          <w:sz w:val="20"/>
          <w:szCs w:val="20"/>
        </w:rPr>
        <w:t xml:space="preserve">Note: </w:t>
      </w:r>
      <w:r>
        <w:rPr>
          <w:rFonts w:ascii="Liberation Serif" w:eastAsia="Liberation Serif" w:hAnsi="Liberation Serif" w:cs="Liberation Serif"/>
          <w:i/>
          <w:sz w:val="20"/>
          <w:szCs w:val="20"/>
        </w:rPr>
        <w:t xml:space="preserve">Limited Term Faculty appointments at Ryerson University may not exceed a combined total of four years. Applicants with prior Ryerson </w:t>
      </w:r>
      <w:r>
        <w:rPr>
          <w:rFonts w:ascii="Liberation Serif" w:eastAsia="Liberation Serif" w:hAnsi="Liberation Serif" w:cs="Liberation Serif"/>
          <w:i/>
          <w:sz w:val="20"/>
          <w:szCs w:val="20"/>
        </w:rPr>
        <w:t xml:space="preserve">LTF appointments need to consider this limitation, as it may render them ineligible to apply. </w:t>
      </w:r>
    </w:p>
    <w:p w14:paraId="0000001B" w14:textId="77777777" w:rsidR="007C370F" w:rsidRDefault="007C3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Liberation Serif" w:hAnsi="Liberation Serif" w:cs="Liberation Serif"/>
          <w:b/>
          <w:sz w:val="20"/>
          <w:szCs w:val="20"/>
          <w:shd w:val="clear" w:color="auto" w:fill="EFEFEF"/>
        </w:rPr>
      </w:pPr>
    </w:p>
    <w:p w14:paraId="0000001C" w14:textId="77777777" w:rsidR="007C370F" w:rsidRDefault="00407E13">
      <w:pPr>
        <w:spacing w:after="0" w:line="240" w:lineRule="auto"/>
        <w:jc w:val="both"/>
        <w:rPr>
          <w:rFonts w:ascii="Arial" w:eastAsia="Arial" w:hAnsi="Arial" w:cs="Arial"/>
          <w:color w:val="373737"/>
          <w:sz w:val="20"/>
          <w:szCs w:val="20"/>
        </w:rPr>
      </w:pPr>
      <w:r>
        <w:rPr>
          <w:rFonts w:ascii="Arial" w:eastAsia="Arial" w:hAnsi="Arial" w:cs="Arial"/>
          <w:sz w:val="20"/>
          <w:szCs w:val="20"/>
        </w:rPr>
        <w:t>This position falls under the jurisdiction of the Ryerson Faculty Association (RFA) (</w:t>
      </w:r>
      <w:hyperlink r:id="rId12">
        <w:r>
          <w:rPr>
            <w:rFonts w:ascii="Arial" w:eastAsia="Arial" w:hAnsi="Arial" w:cs="Arial"/>
            <w:color w:val="1155CC"/>
            <w:sz w:val="20"/>
            <w:szCs w:val="20"/>
            <w:u w:val="single"/>
          </w:rPr>
          <w:t>www.rfanet.ca</w:t>
        </w:r>
      </w:hyperlink>
      <w:r>
        <w:rPr>
          <w:rFonts w:ascii="Arial" w:eastAsia="Arial" w:hAnsi="Arial" w:cs="Arial"/>
          <w:sz w:val="20"/>
          <w:szCs w:val="20"/>
        </w:rPr>
        <w:t xml:space="preserve">). The RFA collective </w:t>
      </w:r>
      <w:r>
        <w:rPr>
          <w:rFonts w:ascii="Arial" w:eastAsia="Arial" w:hAnsi="Arial" w:cs="Arial"/>
          <w:sz w:val="20"/>
          <w:szCs w:val="20"/>
        </w:rPr>
        <w:t>agreement can be viewed</w:t>
      </w:r>
      <w:hyperlink r:id="rId13">
        <w:r>
          <w:rPr>
            <w:rFonts w:ascii="Arial" w:eastAsia="Arial" w:hAnsi="Arial" w:cs="Arial"/>
            <w:sz w:val="20"/>
            <w:szCs w:val="20"/>
          </w:rPr>
          <w:t xml:space="preserve"> </w:t>
        </w:r>
      </w:hyperlink>
      <w:hyperlink r:id="rId14">
        <w:r>
          <w:rPr>
            <w:rFonts w:ascii="Arial" w:eastAsia="Arial" w:hAnsi="Arial" w:cs="Arial"/>
            <w:color w:val="1155CC"/>
            <w:sz w:val="20"/>
            <w:szCs w:val="20"/>
            <w:u w:val="single"/>
          </w:rPr>
          <w:t>here</w:t>
        </w:r>
      </w:hyperlink>
      <w:r>
        <w:rPr>
          <w:rFonts w:ascii="Arial" w:eastAsia="Arial" w:hAnsi="Arial" w:cs="Arial"/>
          <w:sz w:val="20"/>
          <w:szCs w:val="20"/>
        </w:rPr>
        <w:t xml:space="preserve"> and a summary of RF</w:t>
      </w:r>
      <w:r>
        <w:rPr>
          <w:rFonts w:ascii="Arial" w:eastAsia="Arial" w:hAnsi="Arial" w:cs="Arial"/>
          <w:sz w:val="20"/>
          <w:szCs w:val="20"/>
        </w:rPr>
        <w:t>A benefits can be found</w:t>
      </w:r>
      <w:hyperlink r:id="rId15">
        <w:r>
          <w:rPr>
            <w:rFonts w:ascii="Arial" w:eastAsia="Arial" w:hAnsi="Arial" w:cs="Arial"/>
            <w:sz w:val="20"/>
            <w:szCs w:val="20"/>
          </w:rPr>
          <w:t xml:space="preserve"> </w:t>
        </w:r>
      </w:hyperlink>
      <w:hyperlink r:id="rId16">
        <w:r>
          <w:rPr>
            <w:rFonts w:ascii="Arial" w:eastAsia="Arial" w:hAnsi="Arial" w:cs="Arial"/>
            <w:color w:val="1155CC"/>
            <w:sz w:val="20"/>
            <w:szCs w:val="20"/>
            <w:u w:val="single"/>
          </w:rPr>
          <w:t>here</w:t>
        </w:r>
      </w:hyperlink>
      <w:r>
        <w:rPr>
          <w:rFonts w:ascii="Arial" w:eastAsia="Arial" w:hAnsi="Arial" w:cs="Arial"/>
          <w:sz w:val="20"/>
          <w:szCs w:val="20"/>
        </w:rPr>
        <w:t>.</w:t>
      </w:r>
    </w:p>
    <w:p w14:paraId="0000001D" w14:textId="77777777" w:rsidR="007C370F" w:rsidRDefault="007C370F">
      <w:pPr>
        <w:spacing w:after="0" w:line="240" w:lineRule="auto"/>
        <w:rPr>
          <w:rFonts w:ascii="Times New Roman" w:eastAsia="Times New Roman" w:hAnsi="Times New Roman" w:cs="Times New Roman"/>
          <w:color w:val="373737"/>
          <w:sz w:val="24"/>
          <w:szCs w:val="24"/>
          <w:highlight w:val="white"/>
        </w:rPr>
      </w:pPr>
    </w:p>
    <w:p w14:paraId="0000001E" w14:textId="77777777" w:rsidR="007C370F" w:rsidRDefault="007C3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b/>
          <w:sz w:val="28"/>
          <w:szCs w:val="28"/>
        </w:rPr>
      </w:pPr>
    </w:p>
    <w:p w14:paraId="0000001F" w14:textId="77777777" w:rsidR="007C370F" w:rsidRDefault="00407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b/>
          <w:sz w:val="28"/>
          <w:szCs w:val="28"/>
        </w:rPr>
      </w:pPr>
      <w:r>
        <w:rPr>
          <w:rFonts w:ascii="Arial" w:eastAsia="Arial" w:hAnsi="Arial" w:cs="Arial"/>
          <w:b/>
          <w:sz w:val="28"/>
          <w:szCs w:val="28"/>
        </w:rPr>
        <w:t>Ryerson University</w:t>
      </w:r>
    </w:p>
    <w:p w14:paraId="00000020" w14:textId="77777777" w:rsidR="007C370F" w:rsidRDefault="00407E13">
      <w:pPr>
        <w:spacing w:after="0" w:line="240" w:lineRule="auto"/>
        <w:jc w:val="both"/>
        <w:rPr>
          <w:rFonts w:ascii="Arial" w:eastAsia="Arial" w:hAnsi="Arial" w:cs="Arial"/>
        </w:rPr>
      </w:pPr>
      <w:r>
        <w:rPr>
          <w:rFonts w:ascii="Arial" w:eastAsia="Arial" w:hAnsi="Arial" w:cs="Arial"/>
          <w:sz w:val="20"/>
          <w:szCs w:val="20"/>
        </w:rPr>
        <w:lastRenderedPageBreak/>
        <w:t xml:space="preserve">Serving a highly diverse student population of over 45,000, with 100+ </w:t>
      </w:r>
      <w:hyperlink r:id="rId17">
        <w:r>
          <w:rPr>
            <w:rFonts w:ascii="Arial" w:eastAsia="Arial" w:hAnsi="Arial" w:cs="Arial"/>
            <w:color w:val="1155CC"/>
            <w:sz w:val="20"/>
            <w:szCs w:val="20"/>
            <w:u w:val="single"/>
          </w:rPr>
          <w:t>undergraduate</w:t>
        </w:r>
      </w:hyperlink>
      <w:r>
        <w:rPr>
          <w:rFonts w:ascii="Arial" w:eastAsia="Arial" w:hAnsi="Arial" w:cs="Arial"/>
          <w:sz w:val="20"/>
          <w:szCs w:val="20"/>
        </w:rPr>
        <w:t xml:space="preserve"> and </w:t>
      </w:r>
      <w:hyperlink r:id="rId18">
        <w:r>
          <w:rPr>
            <w:rFonts w:ascii="Arial" w:eastAsia="Arial" w:hAnsi="Arial" w:cs="Arial"/>
            <w:color w:val="1155CC"/>
            <w:sz w:val="20"/>
            <w:szCs w:val="20"/>
            <w:u w:val="single"/>
          </w:rPr>
          <w:t>graduate</w:t>
        </w:r>
      </w:hyperlink>
      <w:r>
        <w:rPr>
          <w:rFonts w:ascii="Arial" w:eastAsia="Arial" w:hAnsi="Arial" w:cs="Arial"/>
          <w:sz w:val="20"/>
          <w:szCs w:val="20"/>
        </w:rPr>
        <w:t xml:space="preserve"> programs built on the integratio</w:t>
      </w:r>
      <w:r>
        <w:rPr>
          <w:rFonts w:ascii="Arial" w:eastAsia="Arial" w:hAnsi="Arial" w:cs="Arial"/>
          <w:sz w:val="20"/>
          <w:szCs w:val="20"/>
        </w:rPr>
        <w:t xml:space="preserve">n of theoretical and practical learning and distinguished by a professionally focussed curriculum with a strong emphasis on excellence in teaching, research and creative activities, </w:t>
      </w:r>
      <w:hyperlink r:id="rId19">
        <w:r>
          <w:rPr>
            <w:rFonts w:ascii="Arial" w:eastAsia="Arial" w:hAnsi="Arial" w:cs="Arial"/>
            <w:color w:val="1155CC"/>
            <w:sz w:val="20"/>
            <w:szCs w:val="20"/>
            <w:u w:val="single"/>
          </w:rPr>
          <w:t>Ryerson</w:t>
        </w:r>
      </w:hyperlink>
      <w:r>
        <w:rPr>
          <w:rFonts w:ascii="Arial" w:eastAsia="Arial" w:hAnsi="Arial" w:cs="Arial"/>
          <w:sz w:val="20"/>
          <w:szCs w:val="20"/>
        </w:rPr>
        <w:t xml:space="preserve"> is a vibrant, urb</w:t>
      </w:r>
      <w:r>
        <w:rPr>
          <w:rFonts w:ascii="Arial" w:eastAsia="Arial" w:hAnsi="Arial" w:cs="Arial"/>
          <w:sz w:val="20"/>
          <w:szCs w:val="20"/>
        </w:rPr>
        <w:t>an university known for its culture of innovation, entrepreneurship, community engagement and city-building through its award-winning architecture.</w:t>
      </w:r>
      <w:r>
        <w:rPr>
          <w:rFonts w:ascii="Arial" w:eastAsia="Arial" w:hAnsi="Arial" w:cs="Arial"/>
        </w:rPr>
        <w:t xml:space="preserve"> </w:t>
      </w:r>
    </w:p>
    <w:p w14:paraId="00000021" w14:textId="77777777" w:rsidR="007C370F" w:rsidRDefault="007C370F">
      <w:pPr>
        <w:spacing w:after="0" w:line="240" w:lineRule="auto"/>
        <w:jc w:val="both"/>
        <w:rPr>
          <w:rFonts w:ascii="Arial" w:eastAsia="Arial" w:hAnsi="Arial" w:cs="Arial"/>
          <w:b/>
          <w:sz w:val="28"/>
          <w:szCs w:val="28"/>
        </w:rPr>
      </w:pPr>
    </w:p>
    <w:p w14:paraId="00000022" w14:textId="77777777" w:rsidR="007C370F" w:rsidRDefault="00407E13">
      <w:pPr>
        <w:spacing w:after="0" w:line="240" w:lineRule="auto"/>
        <w:jc w:val="both"/>
        <w:rPr>
          <w:rFonts w:ascii="Arial" w:eastAsia="Arial" w:hAnsi="Arial" w:cs="Arial"/>
          <w:b/>
          <w:sz w:val="28"/>
          <w:szCs w:val="28"/>
        </w:rPr>
      </w:pPr>
      <w:r>
        <w:rPr>
          <w:rFonts w:ascii="Arial" w:eastAsia="Arial" w:hAnsi="Arial" w:cs="Arial"/>
          <w:b/>
          <w:sz w:val="28"/>
          <w:szCs w:val="28"/>
        </w:rPr>
        <w:t xml:space="preserve">Department of Chemistry and Biology and the Faculty of Science </w:t>
      </w:r>
    </w:p>
    <w:p w14:paraId="00000023" w14:textId="77777777" w:rsidR="007C370F" w:rsidRDefault="00407E13">
      <w:pPr>
        <w:spacing w:after="0" w:line="240" w:lineRule="auto"/>
        <w:jc w:val="both"/>
        <w:rPr>
          <w:rFonts w:ascii="Arial" w:eastAsia="Arial" w:hAnsi="Arial" w:cs="Arial"/>
          <w:sz w:val="20"/>
          <w:szCs w:val="20"/>
        </w:rPr>
      </w:pPr>
      <w:r>
        <w:rPr>
          <w:rFonts w:ascii="Arial" w:eastAsia="Arial" w:hAnsi="Arial" w:cs="Arial"/>
          <w:sz w:val="20"/>
          <w:szCs w:val="20"/>
        </w:rPr>
        <w:t>The Department of Chemistry and Biology co</w:t>
      </w:r>
      <w:r>
        <w:rPr>
          <w:rFonts w:ascii="Arial" w:eastAsia="Arial" w:hAnsi="Arial" w:cs="Arial"/>
          <w:sz w:val="20"/>
          <w:szCs w:val="20"/>
        </w:rPr>
        <w:t xml:space="preserve">nsists of 38 tenure-stream faculty members. The Department offers undergraduate and graduate (Master’s and Doctoral) programs. Our faculty prides itself on the excellence of its research and on the quality of its teaching.  </w:t>
      </w:r>
      <w:r>
        <w:rPr>
          <w:rFonts w:ascii="Arial" w:eastAsia="Arial" w:hAnsi="Arial" w:cs="Arial"/>
          <w:color w:val="000000"/>
          <w:sz w:val="20"/>
          <w:szCs w:val="20"/>
        </w:rPr>
        <w:t>The Faculty of Science is home t</w:t>
      </w:r>
      <w:r>
        <w:rPr>
          <w:rFonts w:ascii="Arial" w:eastAsia="Arial" w:hAnsi="Arial" w:cs="Arial"/>
          <w:color w:val="000000"/>
          <w:sz w:val="20"/>
          <w:szCs w:val="20"/>
        </w:rPr>
        <w:t>o a growing cohort of diverse students, and the Faculty of Science is strongly committed to recruiting diverse faculty members that reflect our students.</w:t>
      </w:r>
      <w:r>
        <w:rPr>
          <w:rFonts w:ascii="Arial" w:eastAsia="Arial" w:hAnsi="Arial" w:cs="Arial"/>
          <w:sz w:val="20"/>
          <w:szCs w:val="20"/>
        </w:rPr>
        <w:t xml:space="preserve"> </w:t>
      </w:r>
      <w:r>
        <w:rPr>
          <w:rFonts w:ascii="Arial" w:eastAsia="Arial" w:hAnsi="Arial" w:cs="Arial"/>
          <w:color w:val="000000"/>
          <w:sz w:val="20"/>
          <w:szCs w:val="20"/>
        </w:rPr>
        <w:t>This position falls under the jurisdiction of the Ryerson Faculty Association (RFA) (</w:t>
      </w:r>
      <w:hyperlink r:id="rId20">
        <w:r>
          <w:rPr>
            <w:rFonts w:ascii="Arial" w:eastAsia="Arial" w:hAnsi="Arial" w:cs="Arial"/>
            <w:color w:val="1155CC"/>
            <w:sz w:val="20"/>
            <w:szCs w:val="20"/>
            <w:u w:val="single"/>
          </w:rPr>
          <w:t>www.rfanet.ca</w:t>
        </w:r>
      </w:hyperlink>
      <w:r>
        <w:rPr>
          <w:rFonts w:ascii="Arial" w:eastAsia="Arial" w:hAnsi="Arial" w:cs="Arial"/>
          <w:color w:val="000000"/>
          <w:sz w:val="20"/>
          <w:szCs w:val="20"/>
        </w:rPr>
        <w:t>).</w:t>
      </w:r>
      <w:r>
        <w:rPr>
          <w:rFonts w:ascii="Arial" w:eastAsia="Arial" w:hAnsi="Arial" w:cs="Arial"/>
          <w:sz w:val="20"/>
          <w:szCs w:val="20"/>
        </w:rPr>
        <w:t xml:space="preserve"> </w:t>
      </w:r>
      <w:r>
        <w:rPr>
          <w:rFonts w:ascii="Arial" w:eastAsia="Arial" w:hAnsi="Arial" w:cs="Arial"/>
          <w:color w:val="000000"/>
          <w:sz w:val="20"/>
          <w:szCs w:val="20"/>
        </w:rPr>
        <w:t>The RFA collective agreement can be viewed</w:t>
      </w:r>
      <w:hyperlink r:id="rId21">
        <w:r>
          <w:rPr>
            <w:rFonts w:ascii="Arial" w:eastAsia="Arial" w:hAnsi="Arial" w:cs="Arial"/>
            <w:color w:val="000000"/>
            <w:sz w:val="20"/>
            <w:szCs w:val="20"/>
            <w:u w:val="single"/>
          </w:rPr>
          <w:t xml:space="preserve"> </w:t>
        </w:r>
      </w:hyperlink>
      <w:hyperlink r:id="rId22">
        <w:r>
          <w:rPr>
            <w:rFonts w:ascii="Arial" w:eastAsia="Arial" w:hAnsi="Arial" w:cs="Arial"/>
            <w:color w:val="1155CC"/>
            <w:sz w:val="20"/>
            <w:szCs w:val="20"/>
            <w:u w:val="single"/>
          </w:rPr>
          <w:t>here</w:t>
        </w:r>
      </w:hyperlink>
      <w:r>
        <w:rPr>
          <w:rFonts w:ascii="Arial" w:eastAsia="Arial" w:hAnsi="Arial" w:cs="Arial"/>
          <w:color w:val="000000"/>
          <w:sz w:val="20"/>
          <w:szCs w:val="20"/>
        </w:rPr>
        <w:t xml:space="preserve"> and a summary of RFA benefits can be found</w:t>
      </w:r>
      <w:hyperlink r:id="rId23">
        <w:r>
          <w:rPr>
            <w:rFonts w:ascii="Arial" w:eastAsia="Arial" w:hAnsi="Arial" w:cs="Arial"/>
            <w:color w:val="000000"/>
            <w:sz w:val="20"/>
            <w:szCs w:val="20"/>
            <w:u w:val="single"/>
          </w:rPr>
          <w:t xml:space="preserve"> </w:t>
        </w:r>
      </w:hyperlink>
      <w:hyperlink r:id="rId24">
        <w:r>
          <w:rPr>
            <w:rFonts w:ascii="Arial" w:eastAsia="Arial" w:hAnsi="Arial" w:cs="Arial"/>
            <w:color w:val="1155CC"/>
            <w:sz w:val="20"/>
            <w:szCs w:val="20"/>
            <w:u w:val="single"/>
          </w:rPr>
          <w:t>here</w:t>
        </w:r>
      </w:hyperlink>
      <w:r>
        <w:rPr>
          <w:rFonts w:ascii="Arial" w:eastAsia="Arial" w:hAnsi="Arial" w:cs="Arial"/>
          <w:color w:val="000000"/>
          <w:sz w:val="20"/>
          <w:szCs w:val="20"/>
        </w:rPr>
        <w:t>.</w:t>
      </w:r>
    </w:p>
    <w:p w14:paraId="00000024" w14:textId="77777777" w:rsidR="007C370F" w:rsidRDefault="007C370F">
      <w:pPr>
        <w:spacing w:after="0" w:line="240" w:lineRule="auto"/>
        <w:rPr>
          <w:rFonts w:ascii="Times New Roman" w:eastAsia="Times New Roman" w:hAnsi="Times New Roman" w:cs="Times New Roman"/>
          <w:sz w:val="24"/>
          <w:szCs w:val="24"/>
        </w:rPr>
      </w:pPr>
    </w:p>
    <w:p w14:paraId="00000025" w14:textId="77777777" w:rsidR="007C370F" w:rsidRDefault="00407E13">
      <w:pPr>
        <w:spacing w:after="0" w:line="240" w:lineRule="auto"/>
        <w:jc w:val="both"/>
        <w:rPr>
          <w:rFonts w:ascii="Arial" w:eastAsia="Arial" w:hAnsi="Arial" w:cs="Arial"/>
          <w:b/>
          <w:sz w:val="28"/>
          <w:szCs w:val="28"/>
        </w:rPr>
      </w:pPr>
      <w:r>
        <w:rPr>
          <w:rFonts w:ascii="Arial" w:eastAsia="Arial" w:hAnsi="Arial" w:cs="Arial"/>
          <w:b/>
          <w:sz w:val="28"/>
          <w:szCs w:val="28"/>
        </w:rPr>
        <w:t>Working at Ryerson</w:t>
      </w:r>
    </w:p>
    <w:p w14:paraId="00000026" w14:textId="77777777" w:rsidR="007C370F" w:rsidRDefault="00407E13">
      <w:pPr>
        <w:spacing w:after="0" w:line="240" w:lineRule="auto"/>
        <w:jc w:val="both"/>
        <w:rPr>
          <w:rFonts w:ascii="Arial" w:eastAsia="Arial" w:hAnsi="Arial" w:cs="Arial"/>
          <w:color w:val="800080"/>
          <w:sz w:val="20"/>
          <w:szCs w:val="20"/>
        </w:rPr>
      </w:pPr>
      <w:r>
        <w:rPr>
          <w:rFonts w:ascii="Arial" w:eastAsia="Arial" w:hAnsi="Arial" w:cs="Arial"/>
          <w:sz w:val="20"/>
          <w:szCs w:val="20"/>
        </w:rPr>
        <w:t>At the intersection of mind and action, Ryerson is on a transformative path to become Canada’s leading comprehensive innovation university. At Ryerson a</w:t>
      </w:r>
      <w:r>
        <w:rPr>
          <w:rFonts w:ascii="Arial" w:eastAsia="Arial" w:hAnsi="Arial" w:cs="Arial"/>
          <w:sz w:val="20"/>
          <w:szCs w:val="20"/>
        </w:rPr>
        <w:t xml:space="preserve">nd within our department/school, we firmly believe that equity, diversity and inclusion are integral to this path; our current </w:t>
      </w:r>
      <w:hyperlink r:id="rId25">
        <w:r>
          <w:rPr>
            <w:rFonts w:ascii="Arial" w:eastAsia="Arial" w:hAnsi="Arial" w:cs="Arial"/>
            <w:color w:val="1155CC"/>
            <w:sz w:val="20"/>
            <w:szCs w:val="20"/>
            <w:u w:val="single"/>
          </w:rPr>
          <w:t>academic plan</w:t>
        </w:r>
      </w:hyperlink>
      <w:r>
        <w:rPr>
          <w:rFonts w:ascii="Arial" w:eastAsia="Arial" w:hAnsi="Arial" w:cs="Arial"/>
          <w:sz w:val="20"/>
          <w:szCs w:val="20"/>
        </w:rPr>
        <w:t xml:space="preserve"> outlines each as core values and w</w:t>
      </w:r>
      <w:r>
        <w:rPr>
          <w:rFonts w:ascii="Arial" w:eastAsia="Arial" w:hAnsi="Arial" w:cs="Arial"/>
          <w:sz w:val="20"/>
          <w:szCs w:val="20"/>
        </w:rPr>
        <w:t xml:space="preserve">e work to embed them in all that we do. </w:t>
      </w:r>
    </w:p>
    <w:p w14:paraId="00000027" w14:textId="77777777" w:rsidR="007C370F" w:rsidRDefault="007C370F">
      <w:pPr>
        <w:spacing w:after="0" w:line="240" w:lineRule="auto"/>
        <w:jc w:val="both"/>
        <w:rPr>
          <w:rFonts w:ascii="Arial" w:eastAsia="Arial" w:hAnsi="Arial" w:cs="Arial"/>
          <w:color w:val="800080"/>
          <w:sz w:val="20"/>
          <w:szCs w:val="20"/>
        </w:rPr>
      </w:pPr>
    </w:p>
    <w:p w14:paraId="00000028" w14:textId="77777777" w:rsidR="007C370F" w:rsidRDefault="00407E13">
      <w:pPr>
        <w:spacing w:after="0" w:line="240" w:lineRule="auto"/>
        <w:jc w:val="both"/>
        <w:rPr>
          <w:rFonts w:ascii="Arial" w:eastAsia="Arial" w:hAnsi="Arial" w:cs="Arial"/>
          <w:sz w:val="20"/>
          <w:szCs w:val="20"/>
        </w:rPr>
      </w:pPr>
      <w:r>
        <w:rPr>
          <w:rFonts w:ascii="Arial" w:eastAsia="Arial" w:hAnsi="Arial" w:cs="Arial"/>
          <w:sz w:val="20"/>
          <w:szCs w:val="20"/>
        </w:rPr>
        <w:t xml:space="preserve">Dedicated to a people first culture, Ryerson is proud to have been selected as one of Canada’s Best Diversity Employers and a Greater Toronto’s Top Employer. We invite you to explore the range of </w:t>
      </w:r>
      <w:hyperlink r:id="rId26">
        <w:r>
          <w:rPr>
            <w:rFonts w:ascii="Arial" w:eastAsia="Arial" w:hAnsi="Arial" w:cs="Arial"/>
            <w:color w:val="1155CC"/>
            <w:sz w:val="20"/>
            <w:szCs w:val="20"/>
            <w:u w:val="single"/>
          </w:rPr>
          <w:t>benefits and supports</w:t>
        </w:r>
      </w:hyperlink>
      <w:r>
        <w:rPr>
          <w:rFonts w:ascii="Arial" w:eastAsia="Arial" w:hAnsi="Arial" w:cs="Arial"/>
          <w:sz w:val="20"/>
          <w:szCs w:val="20"/>
        </w:rPr>
        <w:t xml:space="preserve"> available to faculty and their family, including access to our diverse</w:t>
      </w:r>
      <w:hyperlink r:id="rId27">
        <w:r>
          <w:rPr>
            <w:rFonts w:ascii="Arial" w:eastAsia="Arial" w:hAnsi="Arial" w:cs="Arial"/>
            <w:sz w:val="20"/>
            <w:szCs w:val="20"/>
          </w:rPr>
          <w:t xml:space="preserve"> </w:t>
        </w:r>
      </w:hyperlink>
      <w:hyperlink r:id="rId28">
        <w:r>
          <w:rPr>
            <w:rFonts w:ascii="Arial" w:eastAsia="Arial" w:hAnsi="Arial" w:cs="Arial"/>
            <w:color w:val="1155CC"/>
            <w:sz w:val="20"/>
            <w:szCs w:val="20"/>
            <w:u w:val="single"/>
          </w:rPr>
          <w:t>faculty and staff networks</w:t>
        </w:r>
      </w:hyperlink>
      <w:r>
        <w:rPr>
          <w:rFonts w:ascii="Arial" w:eastAsia="Arial" w:hAnsi="Arial" w:cs="Arial"/>
          <w:sz w:val="20"/>
          <w:szCs w:val="20"/>
        </w:rPr>
        <w:t xml:space="preserve">. </w:t>
      </w:r>
    </w:p>
    <w:p w14:paraId="00000029" w14:textId="77777777" w:rsidR="007C370F" w:rsidRDefault="007C370F">
      <w:pPr>
        <w:spacing w:after="0" w:line="240" w:lineRule="auto"/>
        <w:jc w:val="both"/>
        <w:rPr>
          <w:rFonts w:ascii="Arial" w:eastAsia="Arial" w:hAnsi="Arial" w:cs="Arial"/>
          <w:sz w:val="20"/>
          <w:szCs w:val="20"/>
        </w:rPr>
      </w:pPr>
    </w:p>
    <w:p w14:paraId="0000002A" w14:textId="77777777" w:rsidR="007C370F" w:rsidRDefault="00407E13">
      <w:pPr>
        <w:spacing w:after="0" w:line="240" w:lineRule="auto"/>
        <w:jc w:val="both"/>
        <w:rPr>
          <w:rFonts w:ascii="Arial" w:eastAsia="Arial" w:hAnsi="Arial" w:cs="Arial"/>
          <w:sz w:val="20"/>
          <w:szCs w:val="20"/>
        </w:rPr>
      </w:pPr>
      <w:r>
        <w:rPr>
          <w:rFonts w:ascii="Arial" w:eastAsia="Arial" w:hAnsi="Arial" w:cs="Arial"/>
          <w:sz w:val="20"/>
          <w:szCs w:val="20"/>
        </w:rPr>
        <w:t>Visit us on Twitter:</w:t>
      </w:r>
      <w:r>
        <w:rPr>
          <w:rFonts w:ascii="Arial" w:eastAsia="Arial" w:hAnsi="Arial" w:cs="Arial"/>
          <w:color w:val="0000FF"/>
          <w:sz w:val="20"/>
          <w:szCs w:val="20"/>
        </w:rPr>
        <w:t xml:space="preserve"> </w:t>
      </w:r>
      <w:r>
        <w:rPr>
          <w:rFonts w:ascii="Arial" w:eastAsia="Arial" w:hAnsi="Arial" w:cs="Arial"/>
          <w:sz w:val="20"/>
          <w:szCs w:val="20"/>
        </w:rPr>
        <w:t xml:space="preserve"> </w:t>
      </w:r>
      <w:hyperlink r:id="rId29">
        <w:r>
          <w:rPr>
            <w:rFonts w:ascii="Arial" w:eastAsia="Arial" w:hAnsi="Arial" w:cs="Arial"/>
            <w:color w:val="1155CC"/>
            <w:sz w:val="20"/>
            <w:szCs w:val="20"/>
            <w:u w:val="single"/>
          </w:rPr>
          <w:t>@RyersonU</w:t>
        </w:r>
      </w:hyperlink>
      <w:r>
        <w:rPr>
          <w:rFonts w:ascii="Arial" w:eastAsia="Arial" w:hAnsi="Arial" w:cs="Arial"/>
          <w:sz w:val="20"/>
          <w:szCs w:val="20"/>
        </w:rPr>
        <w:t>,</w:t>
      </w:r>
      <w:hyperlink r:id="rId30">
        <w:r>
          <w:rPr>
            <w:rFonts w:ascii="Arial" w:eastAsia="Arial" w:hAnsi="Arial" w:cs="Arial"/>
            <w:sz w:val="20"/>
            <w:szCs w:val="20"/>
          </w:rPr>
          <w:t xml:space="preserve"> </w:t>
        </w:r>
      </w:hyperlink>
      <w:hyperlink r:id="rId31">
        <w:r>
          <w:rPr>
            <w:rFonts w:ascii="Arial" w:eastAsia="Arial" w:hAnsi="Arial" w:cs="Arial"/>
            <w:color w:val="1155CC"/>
            <w:sz w:val="20"/>
            <w:szCs w:val="20"/>
            <w:u w:val="single"/>
          </w:rPr>
          <w:t>@RyersonHR</w:t>
        </w:r>
      </w:hyperlink>
      <w:r>
        <w:rPr>
          <w:rFonts w:ascii="Arial" w:eastAsia="Arial" w:hAnsi="Arial" w:cs="Arial"/>
          <w:color w:val="2E75B5"/>
          <w:sz w:val="20"/>
          <w:szCs w:val="20"/>
        </w:rPr>
        <w:t xml:space="preserve">, </w:t>
      </w:r>
      <w:hyperlink r:id="rId32">
        <w:r>
          <w:rPr>
            <w:rFonts w:ascii="Arial" w:eastAsia="Arial" w:hAnsi="Arial" w:cs="Arial"/>
            <w:color w:val="1155CC"/>
            <w:sz w:val="20"/>
            <w:szCs w:val="20"/>
            <w:u w:val="single"/>
          </w:rPr>
          <w:t>@RyersonVPFA</w:t>
        </w:r>
      </w:hyperlink>
      <w:r>
        <w:rPr>
          <w:rFonts w:ascii="Arial" w:eastAsia="Arial" w:hAnsi="Arial" w:cs="Arial"/>
          <w:color w:val="2E75B5"/>
          <w:sz w:val="20"/>
          <w:szCs w:val="20"/>
        </w:rPr>
        <w:t xml:space="preserve"> </w:t>
      </w:r>
      <w:r>
        <w:rPr>
          <w:rFonts w:ascii="Arial" w:eastAsia="Arial" w:hAnsi="Arial" w:cs="Arial"/>
          <w:sz w:val="20"/>
          <w:szCs w:val="20"/>
        </w:rPr>
        <w:t>and</w:t>
      </w:r>
      <w:hyperlink r:id="rId33">
        <w:r>
          <w:rPr>
            <w:rFonts w:ascii="Arial" w:eastAsia="Arial" w:hAnsi="Arial" w:cs="Arial"/>
            <w:sz w:val="20"/>
            <w:szCs w:val="20"/>
          </w:rPr>
          <w:t xml:space="preserve"> </w:t>
        </w:r>
      </w:hyperlink>
      <w:hyperlink r:id="rId34">
        <w:r>
          <w:rPr>
            <w:rFonts w:ascii="Arial" w:eastAsia="Arial" w:hAnsi="Arial" w:cs="Arial"/>
            <w:color w:val="1155CC"/>
            <w:sz w:val="20"/>
            <w:szCs w:val="20"/>
            <w:u w:val="single"/>
          </w:rPr>
          <w:t>@RyersonECI</w:t>
        </w:r>
      </w:hyperlink>
      <w:r>
        <w:rPr>
          <w:rFonts w:ascii="Arial" w:eastAsia="Arial" w:hAnsi="Arial" w:cs="Arial"/>
          <w:color w:val="2E75B5"/>
          <w:sz w:val="20"/>
          <w:szCs w:val="20"/>
        </w:rPr>
        <w:t xml:space="preserve"> </w:t>
      </w:r>
      <w:r>
        <w:rPr>
          <w:rFonts w:ascii="Arial" w:eastAsia="Arial" w:hAnsi="Arial" w:cs="Arial"/>
          <w:sz w:val="20"/>
          <w:szCs w:val="20"/>
        </w:rPr>
        <w:t>and our</w:t>
      </w:r>
      <w:hyperlink r:id="rId35">
        <w:r>
          <w:rPr>
            <w:rFonts w:ascii="Arial" w:eastAsia="Arial" w:hAnsi="Arial" w:cs="Arial"/>
            <w:color w:val="1155CC"/>
            <w:sz w:val="20"/>
            <w:szCs w:val="20"/>
            <w:u w:val="single"/>
          </w:rPr>
          <w:t xml:space="preserve"> </w:t>
        </w:r>
        <w:r>
          <w:rPr>
            <w:rFonts w:ascii="Arial" w:eastAsia="Arial" w:hAnsi="Arial" w:cs="Arial"/>
            <w:color w:val="1155CC"/>
            <w:sz w:val="20"/>
            <w:szCs w:val="20"/>
            <w:u w:val="single"/>
          </w:rPr>
          <w:t>LinkedIn company page</w:t>
        </w:r>
      </w:hyperlink>
      <w:r>
        <w:rPr>
          <w:rFonts w:ascii="Arial" w:eastAsia="Arial" w:hAnsi="Arial" w:cs="Arial"/>
          <w:sz w:val="20"/>
          <w:szCs w:val="20"/>
        </w:rPr>
        <w:t>.</w:t>
      </w:r>
    </w:p>
    <w:p w14:paraId="0000002B" w14:textId="77777777" w:rsidR="007C370F" w:rsidRDefault="007C370F">
      <w:pPr>
        <w:spacing w:after="0" w:line="240" w:lineRule="auto"/>
        <w:jc w:val="both"/>
        <w:rPr>
          <w:rFonts w:ascii="Arial" w:eastAsia="Arial" w:hAnsi="Arial" w:cs="Arial"/>
          <w:sz w:val="20"/>
          <w:szCs w:val="20"/>
        </w:rPr>
      </w:pPr>
    </w:p>
    <w:p w14:paraId="0000002C" w14:textId="77777777" w:rsidR="007C370F" w:rsidRDefault="00407E13">
      <w:pPr>
        <w:spacing w:after="0" w:line="240" w:lineRule="auto"/>
        <w:jc w:val="both"/>
        <w:rPr>
          <w:rFonts w:ascii="Arial" w:eastAsia="Arial" w:hAnsi="Arial" w:cs="Arial"/>
          <w:color w:val="212121"/>
          <w:sz w:val="20"/>
          <w:szCs w:val="20"/>
        </w:rPr>
      </w:pPr>
      <w:r>
        <w:rPr>
          <w:rFonts w:ascii="Arial" w:eastAsia="Arial" w:hAnsi="Arial" w:cs="Arial"/>
          <w:color w:val="212121"/>
          <w:sz w:val="20"/>
          <w:szCs w:val="20"/>
        </w:rPr>
        <w:t xml:space="preserve">Ryerson is committed to accessibility for persons with disabilities. To find out more about legal and policy obligations please visit the </w:t>
      </w:r>
      <w:hyperlink r:id="rId36">
        <w:r>
          <w:rPr>
            <w:rFonts w:ascii="Arial" w:eastAsia="Arial" w:hAnsi="Arial" w:cs="Arial"/>
            <w:color w:val="1155CC"/>
            <w:sz w:val="20"/>
            <w:szCs w:val="20"/>
            <w:u w:val="single"/>
          </w:rPr>
          <w:t>accessibility</w:t>
        </w:r>
      </w:hyperlink>
      <w:r>
        <w:rPr>
          <w:rFonts w:ascii="Arial" w:eastAsia="Arial" w:hAnsi="Arial" w:cs="Arial"/>
          <w:color w:val="212121"/>
          <w:sz w:val="20"/>
          <w:szCs w:val="20"/>
        </w:rPr>
        <w:t xml:space="preserve"> and </w:t>
      </w:r>
      <w:hyperlink r:id="rId37">
        <w:r>
          <w:rPr>
            <w:rFonts w:ascii="Arial" w:eastAsia="Arial" w:hAnsi="Arial" w:cs="Arial"/>
            <w:color w:val="1155CC"/>
            <w:sz w:val="20"/>
            <w:szCs w:val="20"/>
            <w:u w:val="single"/>
          </w:rPr>
          <w:t>Human Rights</w:t>
        </w:r>
      </w:hyperlink>
      <w:r>
        <w:rPr>
          <w:rFonts w:ascii="Arial" w:eastAsia="Arial" w:hAnsi="Arial" w:cs="Arial"/>
          <w:color w:val="212121"/>
          <w:sz w:val="20"/>
          <w:szCs w:val="20"/>
        </w:rPr>
        <w:t xml:space="preserve"> websites.</w:t>
      </w:r>
    </w:p>
    <w:p w14:paraId="0000002D" w14:textId="77777777" w:rsidR="007C370F" w:rsidRDefault="007C370F">
      <w:pPr>
        <w:spacing w:after="0" w:line="240" w:lineRule="auto"/>
        <w:jc w:val="both"/>
        <w:rPr>
          <w:rFonts w:ascii="Arial" w:eastAsia="Arial" w:hAnsi="Arial" w:cs="Arial"/>
          <w:color w:val="212121"/>
          <w:sz w:val="20"/>
          <w:szCs w:val="20"/>
        </w:rPr>
      </w:pPr>
    </w:p>
    <w:p w14:paraId="0000002E" w14:textId="77777777" w:rsidR="007C370F" w:rsidRDefault="00407E13">
      <w:pPr>
        <w:spacing w:after="0" w:line="240" w:lineRule="auto"/>
        <w:jc w:val="both"/>
        <w:rPr>
          <w:rFonts w:ascii="Arial" w:eastAsia="Arial" w:hAnsi="Arial" w:cs="Arial"/>
          <w:sz w:val="20"/>
          <w:szCs w:val="20"/>
        </w:rPr>
      </w:pPr>
      <w:r>
        <w:rPr>
          <w:rFonts w:ascii="Arial" w:eastAsia="Arial" w:hAnsi="Arial" w:cs="Arial"/>
          <w:sz w:val="20"/>
          <w:szCs w:val="20"/>
        </w:rPr>
        <w:t>Ryerson University welcomes those who have demonstrated a commitment to upholding the values of equity, diversity, and inclusion and will assist us to expand our capacity for dive</w:t>
      </w:r>
      <w:r>
        <w:rPr>
          <w:rFonts w:ascii="Arial" w:eastAsia="Arial" w:hAnsi="Arial" w:cs="Arial"/>
          <w:sz w:val="20"/>
          <w:szCs w:val="20"/>
        </w:rPr>
        <w:t>rsity in the broadest sense. In addition, to correct the conditions of disadvantage in employment in Canada, we encourage applications from members of groups that have been historically disadvantaged and marginalized, including First Nations, Métis and Inu</w:t>
      </w:r>
      <w:r>
        <w:rPr>
          <w:rFonts w:ascii="Arial" w:eastAsia="Arial" w:hAnsi="Arial" w:cs="Arial"/>
          <w:sz w:val="20"/>
          <w:szCs w:val="20"/>
        </w:rPr>
        <w:t>it peoples, Indigenous peoples of North America, Black-identified persons, other racialized persons, persons with disabilities, and those who identify as women and/or 2SLGBTQ+.</w:t>
      </w:r>
    </w:p>
    <w:p w14:paraId="0000002F" w14:textId="77777777" w:rsidR="007C370F" w:rsidRDefault="007C370F">
      <w:pPr>
        <w:shd w:val="clear" w:color="auto" w:fill="FFFFFF"/>
        <w:spacing w:after="0" w:line="240" w:lineRule="auto"/>
        <w:jc w:val="both"/>
        <w:rPr>
          <w:rFonts w:ascii="Times New Roman" w:eastAsia="Times New Roman" w:hAnsi="Times New Roman" w:cs="Times New Roman"/>
          <w:b/>
          <w:sz w:val="24"/>
          <w:szCs w:val="24"/>
        </w:rPr>
      </w:pPr>
    </w:p>
    <w:p w14:paraId="00000030" w14:textId="77777777" w:rsidR="007C370F" w:rsidRDefault="00407E13">
      <w:pPr>
        <w:spacing w:after="0" w:line="240" w:lineRule="auto"/>
        <w:jc w:val="both"/>
        <w:rPr>
          <w:rFonts w:ascii="Arial" w:eastAsia="Arial" w:hAnsi="Arial" w:cs="Arial"/>
          <w:b/>
          <w:sz w:val="28"/>
          <w:szCs w:val="28"/>
        </w:rPr>
      </w:pPr>
      <w:r>
        <w:rPr>
          <w:rFonts w:ascii="Arial" w:eastAsia="Arial" w:hAnsi="Arial" w:cs="Arial"/>
          <w:b/>
          <w:sz w:val="28"/>
          <w:szCs w:val="28"/>
        </w:rPr>
        <w:t>How to Apply</w:t>
      </w:r>
    </w:p>
    <w:p w14:paraId="00000031" w14:textId="77777777" w:rsidR="007C370F" w:rsidRDefault="00407E13">
      <w:pPr>
        <w:shd w:val="clear" w:color="auto" w:fill="FFFFFF"/>
        <w:spacing w:after="0" w:line="240" w:lineRule="auto"/>
        <w:jc w:val="both"/>
        <w:rPr>
          <w:rFonts w:ascii="Arial" w:eastAsia="Arial" w:hAnsi="Arial" w:cs="Arial"/>
          <w:sz w:val="20"/>
          <w:szCs w:val="20"/>
        </w:rPr>
      </w:pPr>
      <w:r>
        <w:rPr>
          <w:rFonts w:ascii="Arial" w:eastAsia="Arial" w:hAnsi="Arial" w:cs="Arial"/>
          <w:sz w:val="20"/>
          <w:szCs w:val="20"/>
        </w:rPr>
        <w:t xml:space="preserve">Applicants must submit their application online via the </w:t>
      </w:r>
      <w:hyperlink r:id="rId38">
        <w:r>
          <w:rPr>
            <w:rFonts w:ascii="Arial" w:eastAsia="Arial" w:hAnsi="Arial" w:cs="Arial"/>
            <w:color w:val="1155CC"/>
            <w:sz w:val="20"/>
            <w:szCs w:val="20"/>
            <w:u w:val="single"/>
          </w:rPr>
          <w:t>Faculty Recruitment Portal</w:t>
        </w:r>
      </w:hyperlink>
      <w:r>
        <w:rPr>
          <w:rFonts w:ascii="Arial" w:eastAsia="Arial" w:hAnsi="Arial" w:cs="Arial"/>
          <w:color w:val="3D3C3C"/>
          <w:sz w:val="20"/>
          <w:szCs w:val="20"/>
        </w:rPr>
        <w:t xml:space="preserve"> [</w:t>
      </w:r>
      <w:hyperlink r:id="rId39">
        <w:r>
          <w:rPr>
            <w:rFonts w:ascii="Arial" w:eastAsia="Arial" w:hAnsi="Arial" w:cs="Arial"/>
            <w:color w:val="1155CC"/>
            <w:sz w:val="20"/>
            <w:szCs w:val="20"/>
            <w:u w:val="single"/>
          </w:rPr>
          <w:t>https://hr.cf.ryerson.ca/ams/faculty/</w:t>
        </w:r>
      </w:hyperlink>
      <w:r>
        <w:rPr>
          <w:rFonts w:ascii="Arial" w:eastAsia="Arial" w:hAnsi="Arial" w:cs="Arial"/>
          <w:color w:val="3D3C3C"/>
          <w:sz w:val="20"/>
          <w:szCs w:val="20"/>
        </w:rPr>
        <w:t xml:space="preserve">] by clicking on </w:t>
      </w:r>
      <w:r>
        <w:rPr>
          <w:rFonts w:ascii="Arial" w:eastAsia="Arial" w:hAnsi="Arial" w:cs="Arial"/>
          <w:sz w:val="20"/>
          <w:szCs w:val="20"/>
        </w:rPr>
        <w:t>“Start Application Process” to begin. Applications, consisting of the</w:t>
      </w:r>
      <w:r>
        <w:rPr>
          <w:rFonts w:ascii="Arial" w:eastAsia="Arial" w:hAnsi="Arial" w:cs="Arial"/>
          <w:sz w:val="20"/>
          <w:szCs w:val="20"/>
        </w:rPr>
        <w:t xml:space="preserve"> following, must be received by 15 May 2022:  </w:t>
      </w:r>
    </w:p>
    <w:p w14:paraId="00000032" w14:textId="77777777" w:rsidR="007C370F" w:rsidRDefault="007C370F">
      <w:pPr>
        <w:shd w:val="clear" w:color="auto" w:fill="FFFFFF"/>
        <w:spacing w:after="0" w:line="240" w:lineRule="auto"/>
        <w:jc w:val="both"/>
        <w:rPr>
          <w:rFonts w:ascii="Arial" w:eastAsia="Arial" w:hAnsi="Arial" w:cs="Arial"/>
          <w:sz w:val="20"/>
          <w:szCs w:val="20"/>
        </w:rPr>
      </w:pPr>
    </w:p>
    <w:p w14:paraId="00000033" w14:textId="77777777" w:rsidR="007C370F" w:rsidRDefault="00407E13">
      <w:pPr>
        <w:numPr>
          <w:ilvl w:val="0"/>
          <w:numId w:val="2"/>
        </w:numPr>
        <w:shd w:val="clear" w:color="auto" w:fill="FFFFFF"/>
        <w:spacing w:after="0" w:line="240" w:lineRule="auto"/>
        <w:jc w:val="both"/>
        <w:rPr>
          <w:rFonts w:ascii="Arial" w:eastAsia="Arial" w:hAnsi="Arial" w:cs="Arial"/>
          <w:sz w:val="20"/>
          <w:szCs w:val="20"/>
        </w:rPr>
      </w:pPr>
      <w:r>
        <w:rPr>
          <w:rFonts w:ascii="Arial" w:eastAsia="Arial" w:hAnsi="Arial" w:cs="Arial"/>
          <w:sz w:val="20"/>
          <w:szCs w:val="20"/>
        </w:rPr>
        <w:t>a cover letter (which highlights the position that is being applied for or if multiple positions are being applied for)</w:t>
      </w:r>
    </w:p>
    <w:p w14:paraId="00000034" w14:textId="77777777" w:rsidR="007C370F" w:rsidRDefault="00407E13">
      <w:pPr>
        <w:numPr>
          <w:ilvl w:val="0"/>
          <w:numId w:val="2"/>
        </w:numPr>
        <w:shd w:val="clear" w:color="auto" w:fill="FFFFFF"/>
        <w:spacing w:after="0" w:line="240" w:lineRule="auto"/>
        <w:jc w:val="both"/>
        <w:rPr>
          <w:rFonts w:ascii="Arial" w:eastAsia="Arial" w:hAnsi="Arial" w:cs="Arial"/>
          <w:sz w:val="20"/>
          <w:szCs w:val="20"/>
        </w:rPr>
      </w:pPr>
      <w:r>
        <w:rPr>
          <w:rFonts w:ascii="Arial" w:eastAsia="Arial" w:hAnsi="Arial" w:cs="Arial"/>
          <w:sz w:val="20"/>
          <w:szCs w:val="20"/>
        </w:rPr>
        <w:t xml:space="preserve">a </w:t>
      </w:r>
      <w:proofErr w:type="gramStart"/>
      <w:r>
        <w:rPr>
          <w:rFonts w:ascii="Arial" w:eastAsia="Arial" w:hAnsi="Arial" w:cs="Arial"/>
          <w:sz w:val="20"/>
          <w:szCs w:val="20"/>
        </w:rPr>
        <w:t>curriculum vitae;</w:t>
      </w:r>
      <w:proofErr w:type="gramEnd"/>
      <w:r>
        <w:rPr>
          <w:rFonts w:ascii="Arial" w:eastAsia="Arial" w:hAnsi="Arial" w:cs="Arial"/>
          <w:sz w:val="20"/>
          <w:szCs w:val="20"/>
        </w:rPr>
        <w:t xml:space="preserve"> </w:t>
      </w:r>
    </w:p>
    <w:p w14:paraId="00000035" w14:textId="77777777" w:rsidR="007C370F" w:rsidRDefault="00407E13">
      <w:pPr>
        <w:numPr>
          <w:ilvl w:val="0"/>
          <w:numId w:val="2"/>
        </w:numPr>
        <w:shd w:val="clear" w:color="auto" w:fill="FFFFFF"/>
        <w:spacing w:after="0" w:line="240" w:lineRule="auto"/>
        <w:rPr>
          <w:rFonts w:ascii="Arial" w:eastAsia="Arial" w:hAnsi="Arial" w:cs="Arial"/>
          <w:sz w:val="20"/>
          <w:szCs w:val="20"/>
        </w:rPr>
      </w:pPr>
      <w:bookmarkStart w:id="5" w:name="_heading=h.tyjcwt" w:colFirst="0" w:colLast="0"/>
      <w:bookmarkEnd w:id="5"/>
      <w:r>
        <w:rPr>
          <w:rFonts w:ascii="Arial" w:eastAsia="Arial" w:hAnsi="Arial" w:cs="Arial"/>
          <w:sz w:val="20"/>
          <w:szCs w:val="20"/>
        </w:rPr>
        <w:t>a dossier of teaching experience which should also include a teaching statement/philosophy – 5 pages max</w:t>
      </w:r>
    </w:p>
    <w:p w14:paraId="00000036" w14:textId="77777777" w:rsidR="007C370F" w:rsidRDefault="00407E13">
      <w:pPr>
        <w:numPr>
          <w:ilvl w:val="0"/>
          <w:numId w:val="2"/>
        </w:numPr>
        <w:shd w:val="clear" w:color="auto" w:fill="FFFFFF"/>
        <w:spacing w:after="0" w:line="240" w:lineRule="auto"/>
        <w:rPr>
          <w:rFonts w:ascii="Arial" w:eastAsia="Arial" w:hAnsi="Arial" w:cs="Arial"/>
          <w:sz w:val="20"/>
          <w:szCs w:val="20"/>
        </w:rPr>
      </w:pPr>
      <w:r>
        <w:rPr>
          <w:rFonts w:ascii="Arial" w:eastAsia="Arial" w:hAnsi="Arial" w:cs="Arial"/>
          <w:sz w:val="20"/>
          <w:szCs w:val="20"/>
        </w:rPr>
        <w:t>A statemen</w:t>
      </w:r>
      <w:r>
        <w:rPr>
          <w:rFonts w:ascii="Arial" w:eastAsia="Arial" w:hAnsi="Arial" w:cs="Arial"/>
          <w:sz w:val="20"/>
          <w:szCs w:val="20"/>
        </w:rPr>
        <w:t xml:space="preserve">t on equity, </w:t>
      </w:r>
      <w:proofErr w:type="gramStart"/>
      <w:r>
        <w:rPr>
          <w:rFonts w:ascii="Arial" w:eastAsia="Arial" w:hAnsi="Arial" w:cs="Arial"/>
          <w:sz w:val="20"/>
          <w:szCs w:val="20"/>
        </w:rPr>
        <w:t>diversity</w:t>
      </w:r>
      <w:proofErr w:type="gramEnd"/>
      <w:r>
        <w:rPr>
          <w:rFonts w:ascii="Arial" w:eastAsia="Arial" w:hAnsi="Arial" w:cs="Arial"/>
          <w:sz w:val="20"/>
          <w:szCs w:val="20"/>
        </w:rPr>
        <w:t xml:space="preserve"> and inclusion (EDI) – 2 pages max</w:t>
      </w:r>
    </w:p>
    <w:p w14:paraId="00000037" w14:textId="77777777" w:rsidR="007C370F" w:rsidRDefault="00407E13">
      <w:pPr>
        <w:numPr>
          <w:ilvl w:val="0"/>
          <w:numId w:val="2"/>
        </w:numPr>
        <w:shd w:val="clear" w:color="auto" w:fill="FFFFFF"/>
        <w:spacing w:after="0" w:line="240" w:lineRule="auto"/>
        <w:rPr>
          <w:rFonts w:ascii="Arial" w:eastAsia="Arial" w:hAnsi="Arial" w:cs="Arial"/>
          <w:sz w:val="20"/>
          <w:szCs w:val="20"/>
        </w:rPr>
      </w:pPr>
      <w:r>
        <w:rPr>
          <w:rFonts w:ascii="Arial" w:eastAsia="Arial" w:hAnsi="Arial" w:cs="Arial"/>
          <w:sz w:val="20"/>
          <w:szCs w:val="20"/>
        </w:rPr>
        <w:t>The names of three references – no letters are required at this time</w:t>
      </w:r>
    </w:p>
    <w:p w14:paraId="00000038" w14:textId="77777777" w:rsidR="007C370F" w:rsidRDefault="007C370F">
      <w:pPr>
        <w:shd w:val="clear" w:color="auto" w:fill="FFFFFF"/>
        <w:spacing w:after="0" w:line="240" w:lineRule="auto"/>
        <w:jc w:val="both"/>
        <w:rPr>
          <w:rFonts w:ascii="Arial" w:eastAsia="Arial" w:hAnsi="Arial" w:cs="Arial"/>
          <w:sz w:val="20"/>
          <w:szCs w:val="20"/>
        </w:rPr>
      </w:pPr>
    </w:p>
    <w:p w14:paraId="00000039" w14:textId="77777777" w:rsidR="007C370F" w:rsidRDefault="00407E13">
      <w:pPr>
        <w:shd w:val="clear" w:color="auto" w:fill="FFFFFF"/>
        <w:spacing w:after="0" w:line="240" w:lineRule="auto"/>
        <w:jc w:val="both"/>
        <w:rPr>
          <w:rFonts w:ascii="Arial" w:eastAsia="Arial" w:hAnsi="Arial" w:cs="Arial"/>
          <w:sz w:val="20"/>
          <w:szCs w:val="20"/>
        </w:rPr>
      </w:pPr>
      <w:r>
        <w:rPr>
          <w:rFonts w:ascii="Arial" w:eastAsia="Arial" w:hAnsi="Arial" w:cs="Arial"/>
          <w:sz w:val="20"/>
          <w:szCs w:val="20"/>
        </w:rPr>
        <w:t xml:space="preserve">Please note that all qualified candidates are encouraged to apply; however, applications from Canadians and permanent residents will be given priority, in accordance with Canadian immigration regulations. </w:t>
      </w:r>
      <w:r>
        <w:rPr>
          <w:rFonts w:ascii="Arial" w:eastAsia="Arial" w:hAnsi="Arial" w:cs="Arial"/>
          <w:b/>
          <w:color w:val="222222"/>
          <w:sz w:val="20"/>
          <w:szCs w:val="20"/>
        </w:rPr>
        <w:lastRenderedPageBreak/>
        <w:t>Candidates must therefore indicate in their applica</w:t>
      </w:r>
      <w:r>
        <w:rPr>
          <w:rFonts w:ascii="Arial" w:eastAsia="Arial" w:hAnsi="Arial" w:cs="Arial"/>
          <w:b/>
          <w:color w:val="222222"/>
          <w:sz w:val="20"/>
          <w:szCs w:val="20"/>
        </w:rPr>
        <w:t xml:space="preserve">tion if they are a permanent resident or citizen of Canada. </w:t>
      </w:r>
      <w:r>
        <w:rPr>
          <w:rFonts w:ascii="Arial" w:eastAsia="Arial" w:hAnsi="Arial" w:cs="Arial"/>
          <w:sz w:val="20"/>
          <w:szCs w:val="20"/>
        </w:rPr>
        <w:t xml:space="preserve"> </w:t>
      </w:r>
    </w:p>
    <w:p w14:paraId="0000003A" w14:textId="77777777" w:rsidR="007C370F" w:rsidRDefault="007C370F">
      <w:pPr>
        <w:shd w:val="clear" w:color="auto" w:fill="FFFFFF"/>
        <w:spacing w:after="0" w:line="240" w:lineRule="auto"/>
        <w:jc w:val="both"/>
        <w:rPr>
          <w:rFonts w:ascii="Arial" w:eastAsia="Arial" w:hAnsi="Arial" w:cs="Arial"/>
          <w:sz w:val="20"/>
          <w:szCs w:val="20"/>
        </w:rPr>
      </w:pPr>
    </w:p>
    <w:p w14:paraId="0000003B" w14:textId="77777777" w:rsidR="007C370F" w:rsidRDefault="00407E13">
      <w:pPr>
        <w:spacing w:after="0" w:line="240" w:lineRule="auto"/>
        <w:ind w:right="160"/>
        <w:jc w:val="both"/>
        <w:rPr>
          <w:rFonts w:ascii="Arial" w:eastAsia="Arial" w:hAnsi="Arial" w:cs="Arial"/>
          <w:b/>
          <w:sz w:val="28"/>
          <w:szCs w:val="28"/>
        </w:rPr>
      </w:pPr>
      <w:bookmarkStart w:id="6" w:name="_heading=h.3dy6vkm" w:colFirst="0" w:colLast="0"/>
      <w:bookmarkEnd w:id="6"/>
      <w:r>
        <w:rPr>
          <w:rFonts w:ascii="Arial" w:eastAsia="Arial" w:hAnsi="Arial" w:cs="Arial"/>
          <w:b/>
          <w:sz w:val="28"/>
          <w:szCs w:val="28"/>
        </w:rPr>
        <w:t>Contacts</w:t>
      </w:r>
    </w:p>
    <w:p w14:paraId="0000003C" w14:textId="77777777" w:rsidR="007C370F" w:rsidRDefault="00407E13">
      <w:pPr>
        <w:spacing w:after="0" w:line="240" w:lineRule="auto"/>
        <w:jc w:val="both"/>
      </w:pPr>
      <w:bookmarkStart w:id="7" w:name="_heading=h.1t3h5sf" w:colFirst="0" w:colLast="0"/>
      <w:bookmarkEnd w:id="7"/>
      <w:r>
        <w:rPr>
          <w:rFonts w:ascii="Arial" w:eastAsia="Arial" w:hAnsi="Arial" w:cs="Arial"/>
          <w:sz w:val="20"/>
          <w:szCs w:val="20"/>
        </w:rPr>
        <w:t xml:space="preserve">Any confidential inquiries can be directed to the chair of the hiring committee: Dr. Andrew Laursen at </w:t>
      </w:r>
      <w:hyperlink r:id="rId40">
        <w:r>
          <w:rPr>
            <w:color w:val="0000FF"/>
            <w:u w:val="single"/>
          </w:rPr>
          <w:t>alaursen@ryerson.ca</w:t>
        </w:r>
      </w:hyperlink>
    </w:p>
    <w:p w14:paraId="0000003D" w14:textId="77777777" w:rsidR="007C370F" w:rsidRDefault="007C370F">
      <w:pPr>
        <w:spacing w:after="0" w:line="240" w:lineRule="auto"/>
        <w:jc w:val="both"/>
        <w:rPr>
          <w:rFonts w:ascii="Arial" w:eastAsia="Arial" w:hAnsi="Arial" w:cs="Arial"/>
          <w:sz w:val="20"/>
          <w:szCs w:val="20"/>
        </w:rPr>
      </w:pPr>
      <w:bookmarkStart w:id="8" w:name="_heading=h.4d34og8" w:colFirst="0" w:colLast="0"/>
      <w:bookmarkEnd w:id="8"/>
    </w:p>
    <w:p w14:paraId="0000003E" w14:textId="77777777" w:rsidR="007C370F" w:rsidRDefault="00407E13">
      <w:pPr>
        <w:spacing w:after="0" w:line="240" w:lineRule="auto"/>
        <w:jc w:val="both"/>
        <w:rPr>
          <w:rFonts w:ascii="Arial" w:eastAsia="Arial" w:hAnsi="Arial" w:cs="Arial"/>
          <w:sz w:val="20"/>
          <w:szCs w:val="20"/>
        </w:rPr>
      </w:pPr>
      <w:bookmarkStart w:id="9" w:name="_heading=h.28ulk9aqf74r" w:colFirst="0" w:colLast="0"/>
      <w:bookmarkEnd w:id="9"/>
      <w:r>
        <w:rPr>
          <w:rFonts w:ascii="Arial" w:eastAsia="Arial" w:hAnsi="Arial" w:cs="Arial"/>
          <w:sz w:val="20"/>
          <w:szCs w:val="20"/>
        </w:rPr>
        <w:t>Indigenous can</w:t>
      </w:r>
      <w:r>
        <w:rPr>
          <w:rFonts w:ascii="Arial" w:eastAsia="Arial" w:hAnsi="Arial" w:cs="Arial"/>
          <w:sz w:val="20"/>
          <w:szCs w:val="20"/>
        </w:rPr>
        <w:t xml:space="preserve">didates who would like to learn more about working at Ryerson University are welcome to contact Tracey King, Miigis Kwe, the Indigenous Human Resources Lead and the Founding Co-Chair of the First Nations, </w:t>
      </w:r>
      <w:proofErr w:type="gramStart"/>
      <w:r>
        <w:rPr>
          <w:rFonts w:ascii="Arial" w:eastAsia="Arial" w:hAnsi="Arial" w:cs="Arial"/>
          <w:sz w:val="20"/>
          <w:szCs w:val="20"/>
        </w:rPr>
        <w:t>Métis</w:t>
      </w:r>
      <w:proofErr w:type="gramEnd"/>
      <w:r>
        <w:rPr>
          <w:rFonts w:ascii="Arial" w:eastAsia="Arial" w:hAnsi="Arial" w:cs="Arial"/>
          <w:sz w:val="20"/>
          <w:szCs w:val="20"/>
        </w:rPr>
        <w:t xml:space="preserve"> and Inuit Community Group at </w:t>
      </w:r>
      <w:r>
        <w:rPr>
          <w:rFonts w:ascii="Arial" w:eastAsia="Arial" w:hAnsi="Arial" w:cs="Arial"/>
          <w:color w:val="1155CC"/>
          <w:sz w:val="20"/>
          <w:szCs w:val="20"/>
          <w:u w:val="single"/>
        </w:rPr>
        <w:t>t26king@ryerson.</w:t>
      </w:r>
      <w:r>
        <w:rPr>
          <w:rFonts w:ascii="Arial" w:eastAsia="Arial" w:hAnsi="Arial" w:cs="Arial"/>
          <w:color w:val="1155CC"/>
          <w:sz w:val="20"/>
          <w:szCs w:val="20"/>
          <w:u w:val="single"/>
        </w:rPr>
        <w:t>ca</w:t>
      </w:r>
      <w:r>
        <w:rPr>
          <w:rFonts w:ascii="Arial" w:eastAsia="Arial" w:hAnsi="Arial" w:cs="Arial"/>
          <w:sz w:val="20"/>
          <w:szCs w:val="20"/>
        </w:rPr>
        <w:t xml:space="preserve">. </w:t>
      </w:r>
    </w:p>
    <w:p w14:paraId="0000003F" w14:textId="77777777" w:rsidR="007C370F" w:rsidRDefault="007C370F">
      <w:pPr>
        <w:spacing w:after="0" w:line="240" w:lineRule="auto"/>
        <w:jc w:val="both"/>
        <w:rPr>
          <w:rFonts w:ascii="Arial" w:eastAsia="Arial" w:hAnsi="Arial" w:cs="Arial"/>
          <w:sz w:val="20"/>
          <w:szCs w:val="20"/>
        </w:rPr>
      </w:pPr>
      <w:bookmarkStart w:id="10" w:name="_heading=h.fn6fdadt4sjm" w:colFirst="0" w:colLast="0"/>
      <w:bookmarkEnd w:id="10"/>
    </w:p>
    <w:p w14:paraId="00000040" w14:textId="77777777" w:rsidR="007C370F" w:rsidRDefault="00407E13">
      <w:pPr>
        <w:spacing w:after="0" w:line="276" w:lineRule="auto"/>
        <w:rPr>
          <w:rFonts w:ascii="Arial" w:eastAsia="Arial" w:hAnsi="Arial" w:cs="Arial"/>
          <w:sz w:val="20"/>
          <w:szCs w:val="20"/>
        </w:rPr>
      </w:pPr>
      <w:r>
        <w:rPr>
          <w:rFonts w:ascii="Arial" w:eastAsia="Arial" w:hAnsi="Arial" w:cs="Arial"/>
          <w:sz w:val="20"/>
          <w:szCs w:val="20"/>
        </w:rPr>
        <w:t xml:space="preserve">Black identified candidates who wish to learn more about working at Ryerson University are welcome to contact Shurla Charles-Forbes, </w:t>
      </w:r>
      <w:hyperlink r:id="rId41">
        <w:r>
          <w:rPr>
            <w:rFonts w:ascii="Arial" w:eastAsia="Arial" w:hAnsi="Arial" w:cs="Arial"/>
            <w:color w:val="1155CC"/>
            <w:sz w:val="20"/>
            <w:szCs w:val="20"/>
            <w:u w:val="single"/>
          </w:rPr>
          <w:t>Black Faculty &amp; Staff Community Network</w:t>
        </w:r>
      </w:hyperlink>
      <w:r>
        <w:rPr>
          <w:rFonts w:ascii="Arial" w:eastAsia="Arial" w:hAnsi="Arial" w:cs="Arial"/>
          <w:sz w:val="20"/>
          <w:szCs w:val="20"/>
        </w:rPr>
        <w:t xml:space="preserve"> at </w:t>
      </w:r>
      <w:hyperlink r:id="rId42">
        <w:r>
          <w:rPr>
            <w:rFonts w:ascii="Arial" w:eastAsia="Arial" w:hAnsi="Arial" w:cs="Arial"/>
            <w:color w:val="1155CC"/>
            <w:sz w:val="20"/>
            <w:szCs w:val="20"/>
            <w:u w:val="single"/>
          </w:rPr>
          <w:t>shurla.charlesforbes@ryerson.ca</w:t>
        </w:r>
      </w:hyperlink>
      <w:r>
        <w:rPr>
          <w:rFonts w:ascii="Arial" w:eastAsia="Arial" w:hAnsi="Arial" w:cs="Arial"/>
          <w:sz w:val="20"/>
          <w:szCs w:val="20"/>
        </w:rPr>
        <w:t xml:space="preserve">  </w:t>
      </w:r>
    </w:p>
    <w:p w14:paraId="00000041" w14:textId="77777777" w:rsidR="007C370F" w:rsidRDefault="007C370F">
      <w:pPr>
        <w:spacing w:after="0" w:line="240" w:lineRule="auto"/>
        <w:jc w:val="both"/>
        <w:rPr>
          <w:rFonts w:ascii="Arial" w:eastAsia="Arial" w:hAnsi="Arial" w:cs="Arial"/>
          <w:sz w:val="20"/>
          <w:szCs w:val="20"/>
        </w:rPr>
      </w:pPr>
      <w:bookmarkStart w:id="11" w:name="_heading=h.ekjm0ln0kmlu" w:colFirst="0" w:colLast="0"/>
      <w:bookmarkEnd w:id="11"/>
    </w:p>
    <w:p w14:paraId="00000042" w14:textId="77777777" w:rsidR="007C370F" w:rsidRDefault="00407E13">
      <w:pPr>
        <w:spacing w:after="0" w:line="240" w:lineRule="auto"/>
        <w:jc w:val="both"/>
        <w:rPr>
          <w:rFonts w:ascii="Arial" w:eastAsia="Arial" w:hAnsi="Arial" w:cs="Arial"/>
          <w:color w:val="212121"/>
          <w:sz w:val="20"/>
          <w:szCs w:val="20"/>
        </w:rPr>
      </w:pPr>
      <w:r>
        <w:rPr>
          <w:rFonts w:ascii="Arial" w:eastAsia="Arial" w:hAnsi="Arial" w:cs="Arial"/>
          <w:color w:val="212121"/>
          <w:sz w:val="20"/>
          <w:szCs w:val="20"/>
        </w:rPr>
        <w:t xml:space="preserve">For any confidential accommodation needs </w:t>
      </w:r>
      <w:proofErr w:type="gramStart"/>
      <w:r>
        <w:rPr>
          <w:rFonts w:ascii="Arial" w:eastAsia="Arial" w:hAnsi="Arial" w:cs="Arial"/>
          <w:color w:val="212121"/>
          <w:sz w:val="20"/>
          <w:szCs w:val="20"/>
        </w:rPr>
        <w:t>in order to</w:t>
      </w:r>
      <w:proofErr w:type="gramEnd"/>
      <w:r>
        <w:rPr>
          <w:rFonts w:ascii="Arial" w:eastAsia="Arial" w:hAnsi="Arial" w:cs="Arial"/>
          <w:color w:val="212121"/>
          <w:sz w:val="20"/>
          <w:szCs w:val="20"/>
        </w:rPr>
        <w:t xml:space="preserve"> participate in the recruitment and selection process and/or inquir</w:t>
      </w:r>
      <w:r>
        <w:rPr>
          <w:rFonts w:ascii="Arial" w:eastAsia="Arial" w:hAnsi="Arial" w:cs="Arial"/>
          <w:color w:val="212121"/>
          <w:sz w:val="20"/>
          <w:szCs w:val="20"/>
        </w:rPr>
        <w:t xml:space="preserve">ies regarding accessing the Faculty Recruitment Portal, please contact </w:t>
      </w:r>
      <w:hyperlink r:id="rId43">
        <w:r>
          <w:rPr>
            <w:rFonts w:ascii="Arial" w:eastAsia="Arial" w:hAnsi="Arial" w:cs="Arial"/>
            <w:color w:val="1155CC"/>
            <w:sz w:val="20"/>
            <w:szCs w:val="20"/>
            <w:u w:val="single"/>
          </w:rPr>
          <w:t>hr@ryerson.ca</w:t>
        </w:r>
      </w:hyperlink>
    </w:p>
    <w:p w14:paraId="00000043" w14:textId="77777777" w:rsidR="007C370F" w:rsidRDefault="007C370F">
      <w:pPr>
        <w:spacing w:after="0" w:line="240" w:lineRule="auto"/>
        <w:jc w:val="both"/>
        <w:rPr>
          <w:rFonts w:ascii="Arial" w:eastAsia="Arial" w:hAnsi="Arial" w:cs="Arial"/>
          <w:color w:val="212121"/>
          <w:sz w:val="20"/>
          <w:szCs w:val="20"/>
          <w:shd w:val="clear" w:color="auto" w:fill="EFEFEF"/>
        </w:rPr>
      </w:pPr>
    </w:p>
    <w:sectPr w:rsidR="007C370F">
      <w:headerReference w:type="default" r:id="rId44"/>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15EF" w14:textId="77777777" w:rsidR="00407E13" w:rsidRDefault="00407E13">
      <w:pPr>
        <w:spacing w:after="0" w:line="240" w:lineRule="auto"/>
      </w:pPr>
      <w:r>
        <w:separator/>
      </w:r>
    </w:p>
  </w:endnote>
  <w:endnote w:type="continuationSeparator" w:id="0">
    <w:p w14:paraId="022BF94E" w14:textId="77777777" w:rsidR="00407E13" w:rsidRDefault="0040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5A1A6" w14:textId="77777777" w:rsidR="00407E13" w:rsidRDefault="00407E13">
      <w:pPr>
        <w:spacing w:after="0" w:line="240" w:lineRule="auto"/>
      </w:pPr>
      <w:r>
        <w:separator/>
      </w:r>
    </w:p>
  </w:footnote>
  <w:footnote w:type="continuationSeparator" w:id="0">
    <w:p w14:paraId="25C6B691" w14:textId="77777777" w:rsidR="00407E13" w:rsidRDefault="00407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7C370F" w:rsidRDefault="00407E13">
    <w:pPr>
      <w:tabs>
        <w:tab w:val="center" w:pos="4320"/>
      </w:tabs>
      <w:spacing w:after="0" w:line="240" w:lineRule="auto"/>
      <w:jc w:val="right"/>
      <w:rPr>
        <w:rFonts w:ascii="Arial" w:eastAsia="Arial" w:hAnsi="Arial" w:cs="Arial"/>
        <w:b/>
        <w:sz w:val="18"/>
        <w:szCs w:val="18"/>
      </w:rPr>
    </w:pPr>
    <w:r>
      <w:rPr>
        <w:rFonts w:ascii="Arial" w:eastAsia="Arial" w:hAnsi="Arial" w:cs="Arial"/>
        <w:b/>
        <w:sz w:val="18"/>
        <w:szCs w:val="18"/>
      </w:rPr>
      <w:t xml:space="preserve"> Department of Chemistry and Biology</w:t>
    </w:r>
    <w:r>
      <w:rPr>
        <w:noProof/>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-200022</wp:posOffset>
          </wp:positionV>
          <wp:extent cx="1038225" cy="504825"/>
          <wp:effectExtent l="0" t="0" r="0" b="0"/>
          <wp:wrapSquare wrapText="bothSides" distT="0" distB="0" distL="114300" distR="114300"/>
          <wp:docPr id="3" name="image1.jpg" descr="C:\Users\jjardine\Desktop\Brand\01. Logos\master-logo\print\Ryerson-cmyk.jpg"/>
          <wp:cNvGraphicFramePr/>
          <a:graphic xmlns:a="http://schemas.openxmlformats.org/drawingml/2006/main">
            <a:graphicData uri="http://schemas.openxmlformats.org/drawingml/2006/picture">
              <pic:pic xmlns:pic="http://schemas.openxmlformats.org/drawingml/2006/picture">
                <pic:nvPicPr>
                  <pic:cNvPr id="0" name="image1.jpg" descr="C:\Users\jjardine\Desktop\Brand\01. Logos\master-logo\print\Ryerson-cmyk.jpg"/>
                  <pic:cNvPicPr preferRelativeResize="0"/>
                </pic:nvPicPr>
                <pic:blipFill>
                  <a:blip r:embed="rId1"/>
                  <a:srcRect/>
                  <a:stretch>
                    <a:fillRect/>
                  </a:stretch>
                </pic:blipFill>
                <pic:spPr>
                  <a:xfrm>
                    <a:off x="0" y="0"/>
                    <a:ext cx="1038225" cy="504825"/>
                  </a:xfrm>
                  <a:prstGeom prst="rect">
                    <a:avLst/>
                  </a:prstGeom>
                  <a:ln/>
                </pic:spPr>
              </pic:pic>
            </a:graphicData>
          </a:graphic>
        </wp:anchor>
      </w:drawing>
    </w:r>
  </w:p>
  <w:p w14:paraId="00000045" w14:textId="77777777" w:rsidR="007C370F" w:rsidRDefault="00407E13">
    <w:pPr>
      <w:tabs>
        <w:tab w:val="center" w:pos="4680"/>
        <w:tab w:val="right" w:pos="9360"/>
      </w:tabs>
      <w:spacing w:after="0" w:line="240" w:lineRule="auto"/>
      <w:jc w:val="right"/>
    </w:pPr>
    <w:r>
      <w:rPr>
        <w:rFonts w:ascii="Arial" w:eastAsia="Arial" w:hAnsi="Arial" w:cs="Arial"/>
        <w:sz w:val="18"/>
        <w:szCs w:val="18"/>
      </w:rPr>
      <w:tab/>
      <w:t>Faculty of Science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26D47"/>
    <w:multiLevelType w:val="multilevel"/>
    <w:tmpl w:val="2304B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ED3832"/>
    <w:multiLevelType w:val="multilevel"/>
    <w:tmpl w:val="34C0F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1300036">
    <w:abstractNumId w:val="0"/>
  </w:num>
  <w:num w:numId="2" w16cid:durableId="1645891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70F"/>
    <w:rsid w:val="00407E13"/>
    <w:rsid w:val="007C370F"/>
    <w:rsid w:val="00CC58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AEB004BE-8075-A847-920C-9456BE3A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B2068"/>
    <w:pPr>
      <w:ind w:left="720"/>
      <w:contextualSpacing/>
    </w:pPr>
  </w:style>
  <w:style w:type="character" w:styleId="Hyperlink">
    <w:name w:val="Hyperlink"/>
    <w:basedOn w:val="DefaultParagraphFont"/>
    <w:uiPriority w:val="99"/>
    <w:unhideWhenUsed/>
    <w:rsid w:val="00BF2CE7"/>
    <w:rPr>
      <w:color w:val="0000FF" w:themeColor="hyperlink"/>
      <w:u w:val="single"/>
    </w:rPr>
  </w:style>
  <w:style w:type="character" w:styleId="UnresolvedMention">
    <w:name w:val="Unresolved Mention"/>
    <w:basedOn w:val="DefaultParagraphFont"/>
    <w:uiPriority w:val="99"/>
    <w:semiHidden/>
    <w:unhideWhenUsed/>
    <w:rsid w:val="00BF2CE7"/>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yerson.ca/hr/employee-resources/rfa/full-time-LTF/collective-agreement/" TargetMode="External"/><Relationship Id="rId18" Type="http://schemas.openxmlformats.org/officeDocument/2006/relationships/hyperlink" Target="https://www.ryerson.ca/graduate/programs/" TargetMode="External"/><Relationship Id="rId26" Type="http://schemas.openxmlformats.org/officeDocument/2006/relationships/hyperlink" Target="https://www.ryerson.ca/faculty-affairs/faculty-resources/recruitment/information-for-candidates/" TargetMode="External"/><Relationship Id="rId39" Type="http://schemas.openxmlformats.org/officeDocument/2006/relationships/hyperlink" Target="https://hr.cf.ryerson.ca/ams/faculty/" TargetMode="External"/><Relationship Id="rId21" Type="http://schemas.openxmlformats.org/officeDocument/2006/relationships/hyperlink" Target="https://www.ryerson.ca/hr/employee-resources/rfa/full-time-LTF/collective-agreement/" TargetMode="External"/><Relationship Id="rId34" Type="http://schemas.openxmlformats.org/officeDocument/2006/relationships/hyperlink" Target="https://twitter.com/ryersoneci?lang=en" TargetMode="External"/><Relationship Id="rId42" Type="http://schemas.openxmlformats.org/officeDocument/2006/relationships/hyperlink" Target="mailto:shurla.charlesforbes@ryerson.c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yerson.ca/hr/employee-resources/rfa/full-time-LTF/benefits/" TargetMode="External"/><Relationship Id="rId29" Type="http://schemas.openxmlformats.org/officeDocument/2006/relationships/hyperlink" Target="https://twitter.com/RyersonU?ref_src=twsrc%5Egoogle%7Ctwcamp%5Eserp%7Ctwgr%5Eauth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yerson.ca" TargetMode="External"/><Relationship Id="rId24" Type="http://schemas.openxmlformats.org/officeDocument/2006/relationships/hyperlink" Target="https://www.ryerson.ca/hr/employee-resources/rfa/full-time-LTF/benefits/" TargetMode="External"/><Relationship Id="rId32" Type="http://schemas.openxmlformats.org/officeDocument/2006/relationships/hyperlink" Target="https://twitter.com/RyersonVPFA" TargetMode="External"/><Relationship Id="rId37" Type="http://schemas.openxmlformats.org/officeDocument/2006/relationships/hyperlink" Target="https://www.ryerson.ca/humanrights/" TargetMode="External"/><Relationship Id="rId40" Type="http://schemas.openxmlformats.org/officeDocument/2006/relationships/hyperlink" Target="mailto:alaursen@ryerson.c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yerson.ca/hr/employee-resources/rfa/full-time-LTF/benefits/" TargetMode="External"/><Relationship Id="rId23" Type="http://schemas.openxmlformats.org/officeDocument/2006/relationships/hyperlink" Target="https://www.ryerson.ca/hr/employee-resources/rfa/full-time-LTF/benefits/" TargetMode="External"/><Relationship Id="rId28" Type="http://schemas.openxmlformats.org/officeDocument/2006/relationships/hyperlink" Target="https://www.ryerson.ca/equity/community-networks-committees/" TargetMode="External"/><Relationship Id="rId36" Type="http://schemas.openxmlformats.org/officeDocument/2006/relationships/hyperlink" Target="https://www.ryerson.ca/accessibility/" TargetMode="External"/><Relationship Id="rId10" Type="http://schemas.openxmlformats.org/officeDocument/2006/relationships/hyperlink" Target="https://www.ryerson.ca/science/" TargetMode="External"/><Relationship Id="rId19" Type="http://schemas.openxmlformats.org/officeDocument/2006/relationships/hyperlink" Target="https://www.ryerson.ca/about/" TargetMode="External"/><Relationship Id="rId31" Type="http://schemas.openxmlformats.org/officeDocument/2006/relationships/hyperlink" Target="https://twitter.com/ryersonhr?lang=en"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yerson.ca/cab/" TargetMode="External"/><Relationship Id="rId14" Type="http://schemas.openxmlformats.org/officeDocument/2006/relationships/hyperlink" Target="https://www.ryerson.ca/hr/employee-resources/rfa/full-time-LTF/collective-agreement/" TargetMode="External"/><Relationship Id="rId22" Type="http://schemas.openxmlformats.org/officeDocument/2006/relationships/hyperlink" Target="https://www.ryerson.ca/hr/employee-resources/rfa/full-time-LTF/collective-agreement/" TargetMode="External"/><Relationship Id="rId27" Type="http://schemas.openxmlformats.org/officeDocument/2006/relationships/hyperlink" Target="https://www.ryerson.ca/equity/community-networks-committees/" TargetMode="External"/><Relationship Id="rId30" Type="http://schemas.openxmlformats.org/officeDocument/2006/relationships/hyperlink" Target="https://twitter.com/ryersonhr?lang=en" TargetMode="External"/><Relationship Id="rId35" Type="http://schemas.openxmlformats.org/officeDocument/2006/relationships/hyperlink" Target="https://ca.linkedin.com/school/ryerson-university/" TargetMode="External"/><Relationship Id="rId43" Type="http://schemas.openxmlformats.org/officeDocument/2006/relationships/hyperlink" Target="mailto:hr@ryerson.ca" TargetMode="External"/><Relationship Id="rId8" Type="http://schemas.openxmlformats.org/officeDocument/2006/relationships/hyperlink" Target="http://www.ryerson.ca" TargetMode="External"/><Relationship Id="rId3" Type="http://schemas.openxmlformats.org/officeDocument/2006/relationships/styles" Target="styles.xml"/><Relationship Id="rId12" Type="http://schemas.openxmlformats.org/officeDocument/2006/relationships/hyperlink" Target="http://www.rfanet.ca" TargetMode="External"/><Relationship Id="rId17" Type="http://schemas.openxmlformats.org/officeDocument/2006/relationships/hyperlink" Target="https://www.ryerson.ca/programs/undergraduate/" TargetMode="External"/><Relationship Id="rId25" Type="http://schemas.openxmlformats.org/officeDocument/2006/relationships/hyperlink" Target="https://www.ryerson.ca/provost/strategic-plans/academic-plan/" TargetMode="External"/><Relationship Id="rId33" Type="http://schemas.openxmlformats.org/officeDocument/2006/relationships/hyperlink" Target="https://twitter.com/ryersoneci?lang=en" TargetMode="External"/><Relationship Id="rId38" Type="http://schemas.openxmlformats.org/officeDocument/2006/relationships/hyperlink" Target="https://hr.cf.ryerson.ca/ams/faculty/" TargetMode="External"/><Relationship Id="rId46" Type="http://schemas.openxmlformats.org/officeDocument/2006/relationships/theme" Target="theme/theme1.xml"/><Relationship Id="rId20" Type="http://schemas.openxmlformats.org/officeDocument/2006/relationships/hyperlink" Target="http://www.rfanet.ca/" TargetMode="External"/><Relationship Id="rId41" Type="http://schemas.openxmlformats.org/officeDocument/2006/relationships/hyperlink" Target="https://www.ryerson.ca/equity/community-networks-committees/black-faculty-staff-community-net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bMf38KcS9cYx8qBVidZQ4R6plg==">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1499</Words>
  <Characters>8546</Characters>
  <Application>Microsoft Office Word</Application>
  <DocSecurity>0</DocSecurity>
  <Lines>71</Lines>
  <Paragraphs>20</Paragraphs>
  <ScaleCrop>false</ScaleCrop>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McWilliams</cp:lastModifiedBy>
  <cp:revision>2</cp:revision>
  <dcterms:created xsi:type="dcterms:W3CDTF">2022-04-04T13:45:00Z</dcterms:created>
  <dcterms:modified xsi:type="dcterms:W3CDTF">2022-04-11T14:27:00Z</dcterms:modified>
</cp:coreProperties>
</file>